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2C" w:rsidRDefault="00A9182C" w:rsidP="007416C9">
      <w:pPr>
        <w:spacing w:beforeLines="50" w:afterLines="50" w:line="400" w:lineRule="exact"/>
        <w:rPr>
          <w:rFonts w:ascii="宋体" w:hAnsi="宋体"/>
          <w:bCs/>
          <w:iCs/>
          <w:color w:val="000000"/>
          <w:sz w:val="24"/>
        </w:rPr>
      </w:pPr>
      <w:r>
        <w:rPr>
          <w:rFonts w:ascii="宋体" w:hAnsi="宋体" w:hint="eastAsia"/>
          <w:bCs/>
          <w:iCs/>
          <w:color w:val="000000"/>
          <w:sz w:val="24"/>
        </w:rPr>
        <w:t>证券代码：</w:t>
      </w:r>
      <w:r w:rsidR="00F06F63">
        <w:rPr>
          <w:rFonts w:ascii="宋体" w:hAnsi="宋体" w:hint="eastAsia"/>
          <w:bCs/>
          <w:iCs/>
          <w:color w:val="000000"/>
          <w:sz w:val="24"/>
        </w:rPr>
        <w:t>000921</w:t>
      </w:r>
      <w:r>
        <w:rPr>
          <w:rFonts w:ascii="宋体" w:hAnsi="宋体" w:hint="eastAsia"/>
          <w:bCs/>
          <w:iCs/>
          <w:color w:val="000000"/>
          <w:sz w:val="24"/>
        </w:rPr>
        <w:t xml:space="preserve">                                 证券简称：</w:t>
      </w:r>
      <w:r w:rsidR="00F06F63">
        <w:rPr>
          <w:rFonts w:ascii="宋体" w:hAnsi="宋体" w:hint="eastAsia"/>
          <w:bCs/>
          <w:iCs/>
          <w:color w:val="000000"/>
          <w:sz w:val="24"/>
        </w:rPr>
        <w:t>海信</w:t>
      </w:r>
      <w:r w:rsidR="004A4F2E">
        <w:rPr>
          <w:rFonts w:ascii="宋体" w:hAnsi="宋体" w:hint="eastAsia"/>
          <w:bCs/>
          <w:iCs/>
          <w:color w:val="000000"/>
          <w:sz w:val="24"/>
        </w:rPr>
        <w:t>家电</w:t>
      </w:r>
    </w:p>
    <w:p w:rsidR="00A9182C" w:rsidRDefault="004A4F2E" w:rsidP="007416C9">
      <w:pPr>
        <w:spacing w:before="100" w:beforeAutospacing="1" w:afterLines="50" w:line="400" w:lineRule="exact"/>
        <w:jc w:val="center"/>
        <w:rPr>
          <w:rFonts w:ascii="宋体" w:hAnsi="宋体"/>
          <w:b/>
          <w:bCs/>
          <w:iCs/>
          <w:color w:val="000000"/>
          <w:sz w:val="32"/>
          <w:szCs w:val="32"/>
        </w:rPr>
      </w:pPr>
      <w:r>
        <w:rPr>
          <w:rFonts w:ascii="宋体" w:hAnsi="宋体" w:hint="eastAsia"/>
          <w:b/>
          <w:bCs/>
          <w:iCs/>
          <w:color w:val="000000"/>
          <w:sz w:val="32"/>
          <w:szCs w:val="32"/>
        </w:rPr>
        <w:t>海信家电集团</w:t>
      </w:r>
      <w:r w:rsidR="00A9182C">
        <w:rPr>
          <w:rFonts w:ascii="宋体" w:hAnsi="宋体" w:hint="eastAsia"/>
          <w:b/>
          <w:bCs/>
          <w:iCs/>
          <w:color w:val="000000"/>
          <w:sz w:val="32"/>
          <w:szCs w:val="32"/>
        </w:rPr>
        <w:t>股份有限公司投资者关系活动记录表</w:t>
      </w:r>
    </w:p>
    <w:p w:rsidR="00A9182C" w:rsidRDefault="00A9182C" w:rsidP="00A9182C">
      <w:pPr>
        <w:spacing w:line="400" w:lineRule="exact"/>
        <w:rPr>
          <w:rFonts w:ascii="宋体" w:hAnsi="宋体"/>
          <w:bCs/>
          <w:iCs/>
          <w:color w:val="000000"/>
          <w:sz w:val="24"/>
        </w:rPr>
      </w:pPr>
      <w:r>
        <w:rPr>
          <w:rFonts w:ascii="宋体" w:hAnsi="宋体" w:hint="eastAsia"/>
          <w:bCs/>
          <w:iCs/>
          <w:color w:val="000000"/>
          <w:sz w:val="24"/>
        </w:rPr>
        <w:t xml:space="preserve">                                                     编号：</w:t>
      </w:r>
      <w:r w:rsidR="008E57AD">
        <w:rPr>
          <w:rFonts w:ascii="宋体" w:hAnsi="宋体" w:hint="eastAsia"/>
          <w:bCs/>
          <w:iCs/>
          <w:color w:val="000000"/>
          <w:sz w:val="24"/>
        </w:rPr>
        <w:t>20</w:t>
      </w:r>
      <w:r w:rsidR="004A4F2E">
        <w:rPr>
          <w:rFonts w:ascii="宋体" w:hAnsi="宋体" w:hint="eastAsia"/>
          <w:bCs/>
          <w:iCs/>
          <w:color w:val="000000"/>
          <w:sz w:val="24"/>
        </w:rPr>
        <w:t>2</w:t>
      </w:r>
      <w:r w:rsidR="0052479B">
        <w:rPr>
          <w:rFonts w:ascii="宋体" w:hAnsi="宋体" w:hint="eastAsia"/>
          <w:bCs/>
          <w:iCs/>
          <w:color w:val="000000"/>
          <w:sz w:val="24"/>
        </w:rPr>
        <w:t>1</w:t>
      </w:r>
      <w:r w:rsidR="008E57AD">
        <w:rPr>
          <w:rFonts w:ascii="宋体" w:hAnsi="宋体" w:hint="eastAsia"/>
          <w:bCs/>
          <w:iCs/>
          <w:color w:val="000000"/>
          <w:sz w:val="24"/>
        </w:rPr>
        <w:t>-00</w:t>
      </w:r>
      <w:r w:rsidR="00974F95">
        <w:rPr>
          <w:rFonts w:ascii="宋体" w:hAnsi="宋体" w:hint="eastAsia"/>
          <w:bCs/>
          <w:iCs/>
          <w:color w:val="000000"/>
          <w:sz w:val="24"/>
        </w:rPr>
        <w:t>1</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6854"/>
      </w:tblGrid>
      <w:tr w:rsidR="00A9182C" w:rsidTr="000952DF">
        <w:trPr>
          <w:jc w:val="center"/>
        </w:trPr>
        <w:tc>
          <w:tcPr>
            <w:tcW w:w="1844" w:type="dxa"/>
            <w:vAlign w:val="center"/>
          </w:tcPr>
          <w:p w:rsidR="00A9182C" w:rsidRPr="0018528F" w:rsidRDefault="00A9182C" w:rsidP="00447094">
            <w:pPr>
              <w:spacing w:line="480" w:lineRule="atLeast"/>
              <w:rPr>
                <w:rFonts w:ascii="宋体" w:hAnsi="宋体"/>
                <w:bCs/>
                <w:iCs/>
                <w:color w:val="000000"/>
                <w:kern w:val="0"/>
                <w:sz w:val="24"/>
              </w:rPr>
            </w:pPr>
            <w:r w:rsidRPr="0018528F">
              <w:rPr>
                <w:rFonts w:ascii="宋体" w:hAnsi="宋体" w:hint="eastAsia"/>
                <w:bCs/>
                <w:iCs/>
                <w:color w:val="000000"/>
                <w:kern w:val="0"/>
                <w:sz w:val="24"/>
              </w:rPr>
              <w:t>投资者关系活动类别</w:t>
            </w:r>
          </w:p>
          <w:p w:rsidR="00A9182C" w:rsidRPr="0018528F" w:rsidRDefault="00A9182C" w:rsidP="00447094">
            <w:pPr>
              <w:spacing w:line="480" w:lineRule="atLeast"/>
              <w:rPr>
                <w:rFonts w:ascii="宋体" w:hAnsi="宋体"/>
                <w:bCs/>
                <w:iCs/>
                <w:color w:val="000000"/>
                <w:kern w:val="0"/>
                <w:sz w:val="24"/>
              </w:rPr>
            </w:pPr>
          </w:p>
        </w:tc>
        <w:tc>
          <w:tcPr>
            <w:tcW w:w="6854" w:type="dxa"/>
          </w:tcPr>
          <w:p w:rsidR="00A9182C" w:rsidRPr="0018528F" w:rsidRDefault="0052479B" w:rsidP="0018528F">
            <w:pPr>
              <w:spacing w:line="480" w:lineRule="atLeast"/>
              <w:rPr>
                <w:rFonts w:ascii="宋体" w:hAnsi="宋体"/>
                <w:bCs/>
                <w:iCs/>
                <w:color w:val="000000"/>
                <w:kern w:val="0"/>
                <w:sz w:val="24"/>
              </w:rPr>
            </w:pPr>
            <w:r w:rsidRPr="0018528F">
              <w:rPr>
                <w:rFonts w:ascii="宋体" w:hAnsi="宋体" w:hint="eastAsia"/>
                <w:bCs/>
                <w:iCs/>
                <w:color w:val="000000"/>
                <w:kern w:val="0"/>
                <w:sz w:val="24"/>
              </w:rPr>
              <w:t>□</w:t>
            </w:r>
            <w:r w:rsidR="00A9182C" w:rsidRPr="0018528F">
              <w:rPr>
                <w:rFonts w:ascii="宋体" w:hAnsi="宋体" w:hint="eastAsia"/>
                <w:kern w:val="0"/>
                <w:sz w:val="28"/>
                <w:szCs w:val="28"/>
              </w:rPr>
              <w:t xml:space="preserve">特定对象调研        </w:t>
            </w:r>
            <w:r w:rsidR="00974F95">
              <w:rPr>
                <w:rFonts w:ascii="宋体" w:hAnsi="宋体" w:hint="eastAsia"/>
                <w:bCs/>
                <w:iCs/>
                <w:color w:val="000000"/>
                <w:kern w:val="0"/>
                <w:sz w:val="24"/>
              </w:rPr>
              <w:t>√</w:t>
            </w:r>
            <w:r w:rsidR="00A9182C" w:rsidRPr="0018528F">
              <w:rPr>
                <w:rFonts w:ascii="宋体" w:hAnsi="宋体" w:hint="eastAsia"/>
                <w:kern w:val="0"/>
                <w:sz w:val="28"/>
                <w:szCs w:val="28"/>
              </w:rPr>
              <w:t>分析师会议</w:t>
            </w:r>
          </w:p>
          <w:p w:rsidR="00A9182C" w:rsidRPr="0018528F" w:rsidRDefault="00A9182C" w:rsidP="0018528F">
            <w:pPr>
              <w:spacing w:line="480" w:lineRule="atLeast"/>
              <w:rPr>
                <w:rFonts w:ascii="宋体" w:hAnsi="宋体"/>
                <w:bCs/>
                <w:iCs/>
                <w:color w:val="000000"/>
                <w:kern w:val="0"/>
                <w:sz w:val="24"/>
              </w:rPr>
            </w:pPr>
            <w:r w:rsidRPr="0018528F">
              <w:rPr>
                <w:rFonts w:ascii="宋体" w:hAnsi="宋体" w:hint="eastAsia"/>
                <w:bCs/>
                <w:iCs/>
                <w:color w:val="000000"/>
                <w:kern w:val="0"/>
                <w:sz w:val="24"/>
              </w:rPr>
              <w:t>□</w:t>
            </w:r>
            <w:r w:rsidRPr="0018528F">
              <w:rPr>
                <w:rFonts w:ascii="宋体" w:hAnsi="宋体" w:hint="eastAsia"/>
                <w:kern w:val="0"/>
                <w:sz w:val="28"/>
                <w:szCs w:val="28"/>
              </w:rPr>
              <w:t xml:space="preserve">媒体采访            </w:t>
            </w:r>
            <w:r w:rsidR="00974F95" w:rsidRPr="0018528F">
              <w:rPr>
                <w:rFonts w:ascii="宋体" w:hAnsi="宋体" w:hint="eastAsia"/>
                <w:bCs/>
                <w:iCs/>
                <w:color w:val="000000"/>
                <w:kern w:val="0"/>
                <w:sz w:val="24"/>
              </w:rPr>
              <w:t>□</w:t>
            </w:r>
            <w:r w:rsidRPr="0018528F">
              <w:rPr>
                <w:rFonts w:ascii="宋体" w:hAnsi="宋体" w:hint="eastAsia"/>
                <w:kern w:val="0"/>
                <w:sz w:val="28"/>
                <w:szCs w:val="28"/>
              </w:rPr>
              <w:t>业绩说明会</w:t>
            </w:r>
          </w:p>
          <w:p w:rsidR="00A9182C" w:rsidRPr="0018528F" w:rsidRDefault="00A9182C" w:rsidP="0018528F">
            <w:pPr>
              <w:spacing w:line="480" w:lineRule="atLeast"/>
              <w:rPr>
                <w:rFonts w:ascii="宋体" w:hAnsi="宋体"/>
                <w:bCs/>
                <w:iCs/>
                <w:color w:val="000000"/>
                <w:kern w:val="0"/>
                <w:sz w:val="24"/>
              </w:rPr>
            </w:pPr>
            <w:r w:rsidRPr="0018528F">
              <w:rPr>
                <w:rFonts w:ascii="宋体" w:hAnsi="宋体" w:hint="eastAsia"/>
                <w:bCs/>
                <w:iCs/>
                <w:color w:val="000000"/>
                <w:kern w:val="0"/>
                <w:sz w:val="24"/>
              </w:rPr>
              <w:t>□</w:t>
            </w:r>
            <w:r w:rsidRPr="0018528F">
              <w:rPr>
                <w:rFonts w:ascii="宋体" w:hAnsi="宋体" w:hint="eastAsia"/>
                <w:kern w:val="0"/>
                <w:sz w:val="28"/>
                <w:szCs w:val="28"/>
              </w:rPr>
              <w:t xml:space="preserve">新闻发布会          </w:t>
            </w:r>
            <w:r w:rsidRPr="0018528F">
              <w:rPr>
                <w:rFonts w:ascii="宋体" w:hAnsi="宋体" w:hint="eastAsia"/>
                <w:bCs/>
                <w:iCs/>
                <w:color w:val="000000"/>
                <w:kern w:val="0"/>
                <w:sz w:val="24"/>
              </w:rPr>
              <w:t>□</w:t>
            </w:r>
            <w:r w:rsidRPr="0018528F">
              <w:rPr>
                <w:rFonts w:ascii="宋体" w:hAnsi="宋体" w:hint="eastAsia"/>
                <w:kern w:val="0"/>
                <w:sz w:val="28"/>
                <w:szCs w:val="28"/>
              </w:rPr>
              <w:t>路演活动</w:t>
            </w:r>
          </w:p>
          <w:p w:rsidR="00A9182C" w:rsidRPr="0018528F" w:rsidRDefault="00A9182C" w:rsidP="0018528F">
            <w:pPr>
              <w:tabs>
                <w:tab w:val="left" w:pos="3045"/>
                <w:tab w:val="center" w:pos="3199"/>
              </w:tabs>
              <w:spacing w:line="480" w:lineRule="atLeast"/>
              <w:rPr>
                <w:rFonts w:ascii="宋体" w:hAnsi="宋体"/>
                <w:bCs/>
                <w:iCs/>
                <w:color w:val="000000"/>
                <w:kern w:val="0"/>
                <w:sz w:val="24"/>
              </w:rPr>
            </w:pPr>
            <w:r w:rsidRPr="0018528F">
              <w:rPr>
                <w:rFonts w:ascii="宋体" w:hAnsi="宋体" w:hint="eastAsia"/>
                <w:bCs/>
                <w:iCs/>
                <w:color w:val="000000"/>
                <w:kern w:val="0"/>
                <w:sz w:val="24"/>
              </w:rPr>
              <w:t>□</w:t>
            </w:r>
            <w:r w:rsidRPr="0018528F">
              <w:rPr>
                <w:rFonts w:ascii="宋体" w:hAnsi="宋体" w:hint="eastAsia"/>
                <w:kern w:val="0"/>
                <w:sz w:val="28"/>
                <w:szCs w:val="28"/>
              </w:rPr>
              <w:t>现场参观</w:t>
            </w:r>
            <w:r w:rsidRPr="0018528F">
              <w:rPr>
                <w:rFonts w:ascii="宋体" w:hAnsi="宋体" w:hint="eastAsia"/>
                <w:bCs/>
                <w:iCs/>
                <w:color w:val="000000"/>
                <w:kern w:val="0"/>
                <w:sz w:val="24"/>
              </w:rPr>
              <w:tab/>
            </w:r>
          </w:p>
          <w:p w:rsidR="00A9182C" w:rsidRPr="0018528F" w:rsidRDefault="00ED6F6A" w:rsidP="00ED6F6A">
            <w:pPr>
              <w:tabs>
                <w:tab w:val="center" w:pos="3199"/>
              </w:tabs>
              <w:spacing w:line="480" w:lineRule="atLeast"/>
              <w:rPr>
                <w:rFonts w:ascii="宋体" w:hAnsi="宋体"/>
                <w:bCs/>
                <w:iCs/>
                <w:color w:val="000000"/>
                <w:kern w:val="0"/>
                <w:sz w:val="24"/>
              </w:rPr>
            </w:pPr>
            <w:r w:rsidRPr="0018528F">
              <w:rPr>
                <w:rFonts w:ascii="宋体" w:hAnsi="宋体" w:hint="eastAsia"/>
                <w:bCs/>
                <w:iCs/>
                <w:color w:val="000000"/>
                <w:kern w:val="0"/>
                <w:sz w:val="24"/>
              </w:rPr>
              <w:t>□</w:t>
            </w:r>
            <w:r w:rsidR="005E67C9" w:rsidRPr="0018528F">
              <w:rPr>
                <w:rFonts w:ascii="宋体" w:hAnsi="宋体" w:hint="eastAsia"/>
                <w:kern w:val="0"/>
                <w:sz w:val="28"/>
                <w:szCs w:val="28"/>
              </w:rPr>
              <w:t>其他</w:t>
            </w:r>
          </w:p>
        </w:tc>
      </w:tr>
      <w:tr w:rsidR="00A9182C" w:rsidTr="000952DF">
        <w:trPr>
          <w:jc w:val="center"/>
        </w:trPr>
        <w:tc>
          <w:tcPr>
            <w:tcW w:w="1844" w:type="dxa"/>
            <w:vAlign w:val="center"/>
          </w:tcPr>
          <w:p w:rsidR="00A9182C" w:rsidRPr="00CD5B7F" w:rsidRDefault="00A9182C" w:rsidP="00447094">
            <w:pPr>
              <w:spacing w:line="480" w:lineRule="atLeast"/>
              <w:rPr>
                <w:rFonts w:ascii="宋体" w:hAnsi="宋体"/>
                <w:bCs/>
                <w:iCs/>
                <w:color w:val="000000"/>
                <w:kern w:val="0"/>
                <w:sz w:val="24"/>
              </w:rPr>
            </w:pPr>
            <w:r w:rsidRPr="00CD5B7F">
              <w:rPr>
                <w:rFonts w:ascii="宋体" w:hAnsi="宋体" w:hint="eastAsia"/>
                <w:bCs/>
                <w:iCs/>
                <w:color w:val="000000"/>
                <w:kern w:val="0"/>
                <w:sz w:val="24"/>
              </w:rPr>
              <w:t>参与单位名称及人员姓名</w:t>
            </w:r>
          </w:p>
        </w:tc>
        <w:tc>
          <w:tcPr>
            <w:tcW w:w="6854" w:type="dxa"/>
            <w:vAlign w:val="center"/>
          </w:tcPr>
          <w:p w:rsidR="00564A8E" w:rsidRPr="00BE5BA3" w:rsidRDefault="0038394F" w:rsidP="007416C9">
            <w:pPr>
              <w:spacing w:line="480" w:lineRule="exact"/>
              <w:rPr>
                <w:rFonts w:ascii="宋体" w:hAnsi="宋体" w:cs="宋体"/>
                <w:sz w:val="24"/>
              </w:rPr>
            </w:pPr>
            <w:r w:rsidRPr="0038394F">
              <w:rPr>
                <w:rFonts w:ascii="宋体" w:hAnsi="宋体" w:cs="宋体" w:hint="eastAsia"/>
                <w:sz w:val="24"/>
              </w:rPr>
              <w:t>招银理财</w:t>
            </w:r>
            <w:r>
              <w:rPr>
                <w:rFonts w:ascii="宋体" w:hAnsi="宋体" w:cs="宋体" w:hint="eastAsia"/>
                <w:sz w:val="24"/>
              </w:rPr>
              <w:t>、</w:t>
            </w:r>
            <w:r w:rsidRPr="0038394F">
              <w:rPr>
                <w:rFonts w:ascii="宋体" w:hAnsi="宋体" w:cs="宋体" w:hint="eastAsia"/>
                <w:sz w:val="24"/>
              </w:rPr>
              <w:t>嘉实基金</w:t>
            </w:r>
            <w:r>
              <w:rPr>
                <w:rFonts w:ascii="宋体" w:hAnsi="宋体" w:cs="宋体" w:hint="eastAsia"/>
                <w:sz w:val="24"/>
              </w:rPr>
              <w:t>、</w:t>
            </w:r>
            <w:r w:rsidRPr="0038394F">
              <w:rPr>
                <w:rFonts w:ascii="宋体" w:hAnsi="宋体" w:cs="宋体" w:hint="eastAsia"/>
                <w:sz w:val="24"/>
              </w:rPr>
              <w:t>巨杉资产</w:t>
            </w:r>
            <w:r>
              <w:rPr>
                <w:rFonts w:ascii="宋体" w:hAnsi="宋体" w:cs="宋体" w:hint="eastAsia"/>
                <w:sz w:val="24"/>
              </w:rPr>
              <w:t>、</w:t>
            </w:r>
            <w:r w:rsidRPr="0038394F">
              <w:rPr>
                <w:rFonts w:ascii="宋体" w:hAnsi="宋体" w:cs="宋体" w:hint="eastAsia"/>
                <w:sz w:val="24"/>
              </w:rPr>
              <w:t>国华人寿</w:t>
            </w:r>
            <w:r>
              <w:rPr>
                <w:rFonts w:ascii="宋体" w:hAnsi="宋体" w:cs="宋体" w:hint="eastAsia"/>
                <w:sz w:val="24"/>
              </w:rPr>
              <w:t>、</w:t>
            </w:r>
            <w:r w:rsidRPr="0038394F">
              <w:rPr>
                <w:rFonts w:ascii="宋体" w:hAnsi="宋体" w:cs="宋体" w:hint="eastAsia"/>
                <w:sz w:val="24"/>
              </w:rPr>
              <w:t>天风资管</w:t>
            </w:r>
            <w:r>
              <w:rPr>
                <w:rFonts w:ascii="宋体" w:hAnsi="宋体" w:cs="宋体" w:hint="eastAsia"/>
                <w:sz w:val="24"/>
              </w:rPr>
              <w:t>、</w:t>
            </w:r>
            <w:r w:rsidRPr="0038394F">
              <w:rPr>
                <w:rFonts w:ascii="宋体" w:hAnsi="宋体" w:cs="宋体" w:hint="eastAsia"/>
                <w:sz w:val="24"/>
              </w:rPr>
              <w:t>西部利得基金</w:t>
            </w:r>
            <w:r>
              <w:rPr>
                <w:rFonts w:ascii="宋体" w:hAnsi="宋体" w:cs="宋体" w:hint="eastAsia"/>
                <w:sz w:val="24"/>
              </w:rPr>
              <w:t>、</w:t>
            </w:r>
            <w:r w:rsidRPr="0038394F">
              <w:rPr>
                <w:rFonts w:ascii="宋体" w:hAnsi="宋体" w:cs="宋体" w:hint="eastAsia"/>
                <w:sz w:val="24"/>
              </w:rPr>
              <w:t>中</w:t>
            </w:r>
            <w:proofErr w:type="gramStart"/>
            <w:r w:rsidRPr="0038394F">
              <w:rPr>
                <w:rFonts w:ascii="宋体" w:hAnsi="宋体" w:cs="宋体" w:hint="eastAsia"/>
                <w:sz w:val="24"/>
              </w:rPr>
              <w:t>金资管</w:t>
            </w:r>
            <w:proofErr w:type="gramEnd"/>
            <w:r>
              <w:rPr>
                <w:rFonts w:ascii="宋体" w:hAnsi="宋体" w:cs="宋体" w:hint="eastAsia"/>
                <w:sz w:val="24"/>
              </w:rPr>
              <w:t>、</w:t>
            </w:r>
            <w:r w:rsidRPr="0038394F">
              <w:rPr>
                <w:rFonts w:ascii="宋体" w:hAnsi="宋体" w:cs="宋体" w:hint="eastAsia"/>
                <w:sz w:val="24"/>
              </w:rPr>
              <w:t>东方自营</w:t>
            </w:r>
            <w:r>
              <w:rPr>
                <w:rFonts w:ascii="宋体" w:hAnsi="宋体" w:cs="宋体" w:hint="eastAsia"/>
                <w:sz w:val="24"/>
              </w:rPr>
              <w:t>、</w:t>
            </w:r>
            <w:r w:rsidRPr="0038394F">
              <w:rPr>
                <w:rFonts w:ascii="宋体" w:hAnsi="宋体" w:cs="宋体" w:hint="eastAsia"/>
                <w:sz w:val="24"/>
              </w:rPr>
              <w:t>招商基金</w:t>
            </w:r>
            <w:r w:rsidRPr="0038394F">
              <w:rPr>
                <w:rFonts w:ascii="宋体" w:hAnsi="宋体" w:cs="宋体" w:hint="eastAsia"/>
                <w:sz w:val="24"/>
              </w:rPr>
              <w:tab/>
            </w:r>
            <w:r>
              <w:rPr>
                <w:rFonts w:ascii="宋体" w:hAnsi="宋体" w:cs="宋体" w:hint="eastAsia"/>
                <w:sz w:val="24"/>
              </w:rPr>
              <w:t>、</w:t>
            </w:r>
            <w:r w:rsidRPr="0038394F">
              <w:rPr>
                <w:rFonts w:ascii="宋体" w:hAnsi="宋体" w:cs="宋体" w:hint="eastAsia"/>
                <w:sz w:val="24"/>
              </w:rPr>
              <w:t>光大保德信基金</w:t>
            </w:r>
            <w:r>
              <w:rPr>
                <w:rFonts w:ascii="宋体" w:hAnsi="宋体" w:cs="宋体" w:hint="eastAsia"/>
                <w:sz w:val="24"/>
              </w:rPr>
              <w:t>、</w:t>
            </w:r>
            <w:proofErr w:type="gramStart"/>
            <w:r w:rsidRPr="0038394F">
              <w:rPr>
                <w:rFonts w:ascii="宋体" w:hAnsi="宋体" w:cs="宋体" w:hint="eastAsia"/>
                <w:sz w:val="24"/>
              </w:rPr>
              <w:t>泓澄投资</w:t>
            </w:r>
            <w:proofErr w:type="gramEnd"/>
            <w:r>
              <w:rPr>
                <w:rFonts w:ascii="宋体" w:hAnsi="宋体" w:cs="宋体" w:hint="eastAsia"/>
                <w:sz w:val="24"/>
              </w:rPr>
              <w:t>、</w:t>
            </w:r>
            <w:r w:rsidRPr="0038394F">
              <w:rPr>
                <w:rFonts w:ascii="宋体" w:hAnsi="宋体" w:cs="宋体" w:hint="eastAsia"/>
                <w:sz w:val="24"/>
              </w:rPr>
              <w:t>合</w:t>
            </w:r>
            <w:proofErr w:type="gramStart"/>
            <w:r w:rsidRPr="0038394F">
              <w:rPr>
                <w:rFonts w:ascii="宋体" w:hAnsi="宋体" w:cs="宋体" w:hint="eastAsia"/>
                <w:sz w:val="24"/>
              </w:rPr>
              <w:t>煦</w:t>
            </w:r>
            <w:proofErr w:type="gramEnd"/>
            <w:r w:rsidRPr="0038394F">
              <w:rPr>
                <w:rFonts w:ascii="宋体" w:hAnsi="宋体" w:cs="宋体" w:hint="eastAsia"/>
                <w:sz w:val="24"/>
              </w:rPr>
              <w:t>智远</w:t>
            </w:r>
            <w:r>
              <w:rPr>
                <w:rFonts w:ascii="宋体" w:hAnsi="宋体" w:cs="宋体" w:hint="eastAsia"/>
                <w:sz w:val="24"/>
              </w:rPr>
              <w:t>、</w:t>
            </w:r>
            <w:r w:rsidRPr="0038394F">
              <w:rPr>
                <w:rFonts w:ascii="宋体" w:hAnsi="宋体" w:cs="宋体" w:hint="eastAsia"/>
                <w:sz w:val="24"/>
              </w:rPr>
              <w:t>银华基金</w:t>
            </w:r>
            <w:r>
              <w:rPr>
                <w:rFonts w:ascii="宋体" w:hAnsi="宋体" w:cs="宋体" w:hint="eastAsia"/>
                <w:sz w:val="24"/>
              </w:rPr>
              <w:t>、</w:t>
            </w:r>
            <w:r w:rsidRPr="0038394F">
              <w:rPr>
                <w:rFonts w:ascii="宋体" w:hAnsi="宋体" w:cs="宋体" w:hint="eastAsia"/>
                <w:sz w:val="24"/>
              </w:rPr>
              <w:t>富国基金</w:t>
            </w:r>
            <w:r w:rsidRPr="0038394F">
              <w:rPr>
                <w:rFonts w:ascii="宋体" w:hAnsi="宋体" w:cs="宋体" w:hint="eastAsia"/>
                <w:sz w:val="24"/>
              </w:rPr>
              <w:tab/>
            </w:r>
            <w:r>
              <w:rPr>
                <w:rFonts w:ascii="宋体" w:hAnsi="宋体" w:cs="宋体" w:hint="eastAsia"/>
                <w:sz w:val="24"/>
              </w:rPr>
              <w:t>、</w:t>
            </w:r>
            <w:r w:rsidRPr="0038394F">
              <w:rPr>
                <w:rFonts w:ascii="宋体" w:hAnsi="宋体" w:cs="宋体" w:hint="eastAsia"/>
                <w:sz w:val="24"/>
              </w:rPr>
              <w:t>华泰自营</w:t>
            </w:r>
            <w:r>
              <w:rPr>
                <w:rFonts w:ascii="宋体" w:hAnsi="宋体" w:cs="宋体" w:hint="eastAsia"/>
                <w:sz w:val="24"/>
              </w:rPr>
              <w:t>、</w:t>
            </w:r>
            <w:r w:rsidRPr="0038394F">
              <w:rPr>
                <w:rFonts w:ascii="宋体" w:hAnsi="宋体" w:cs="宋体" w:hint="eastAsia"/>
                <w:sz w:val="24"/>
              </w:rPr>
              <w:t>太平资产</w:t>
            </w:r>
            <w:r>
              <w:rPr>
                <w:rFonts w:ascii="宋体" w:hAnsi="宋体" w:cs="宋体" w:hint="eastAsia"/>
                <w:sz w:val="24"/>
              </w:rPr>
              <w:t>、</w:t>
            </w:r>
            <w:r w:rsidRPr="0038394F">
              <w:rPr>
                <w:rFonts w:ascii="宋体" w:hAnsi="宋体" w:cs="宋体" w:hint="eastAsia"/>
                <w:sz w:val="24"/>
              </w:rPr>
              <w:t>平安基金</w:t>
            </w:r>
            <w:r>
              <w:rPr>
                <w:rFonts w:ascii="宋体" w:hAnsi="宋体" w:cs="宋体" w:hint="eastAsia"/>
                <w:sz w:val="24"/>
              </w:rPr>
              <w:t>、</w:t>
            </w:r>
            <w:r w:rsidRPr="0038394F">
              <w:rPr>
                <w:rFonts w:ascii="宋体" w:hAnsi="宋体" w:cs="宋体" w:hint="eastAsia"/>
                <w:sz w:val="24"/>
              </w:rPr>
              <w:t>Fidelity</w:t>
            </w:r>
            <w:r>
              <w:rPr>
                <w:rFonts w:ascii="宋体" w:hAnsi="宋体" w:cs="宋体" w:hint="eastAsia"/>
                <w:sz w:val="24"/>
              </w:rPr>
              <w:t>、</w:t>
            </w:r>
            <w:r w:rsidRPr="0038394F">
              <w:rPr>
                <w:rFonts w:ascii="宋体" w:hAnsi="宋体" w:cs="宋体" w:hint="eastAsia"/>
                <w:sz w:val="24"/>
              </w:rPr>
              <w:t>新华资产</w:t>
            </w:r>
            <w:r>
              <w:rPr>
                <w:rFonts w:ascii="宋体" w:hAnsi="宋体" w:cs="宋体" w:hint="eastAsia"/>
                <w:sz w:val="24"/>
              </w:rPr>
              <w:t>、</w:t>
            </w:r>
            <w:r w:rsidRPr="0038394F">
              <w:rPr>
                <w:rFonts w:ascii="宋体" w:hAnsi="宋体" w:cs="宋体" w:hint="eastAsia"/>
                <w:sz w:val="24"/>
              </w:rPr>
              <w:t>华夏基金</w:t>
            </w:r>
            <w:r>
              <w:rPr>
                <w:rFonts w:ascii="宋体" w:hAnsi="宋体" w:cs="宋体" w:hint="eastAsia"/>
                <w:sz w:val="24"/>
              </w:rPr>
              <w:t>、</w:t>
            </w:r>
            <w:r w:rsidRPr="0038394F">
              <w:rPr>
                <w:rFonts w:ascii="宋体" w:hAnsi="宋体" w:cs="宋体" w:hint="eastAsia"/>
                <w:sz w:val="24"/>
              </w:rPr>
              <w:t>星石投资</w:t>
            </w:r>
            <w:r>
              <w:rPr>
                <w:rFonts w:ascii="宋体" w:hAnsi="宋体" w:cs="宋体" w:hint="eastAsia"/>
                <w:sz w:val="24"/>
              </w:rPr>
              <w:t>、</w:t>
            </w:r>
            <w:proofErr w:type="gramStart"/>
            <w:r w:rsidRPr="0038394F">
              <w:rPr>
                <w:rFonts w:ascii="宋体" w:hAnsi="宋体" w:cs="宋体" w:hint="eastAsia"/>
                <w:sz w:val="24"/>
              </w:rPr>
              <w:t>敦</w:t>
            </w:r>
            <w:proofErr w:type="gramEnd"/>
            <w:r w:rsidRPr="0038394F">
              <w:rPr>
                <w:rFonts w:ascii="宋体" w:hAnsi="宋体" w:cs="宋体" w:hint="eastAsia"/>
                <w:sz w:val="24"/>
              </w:rPr>
              <w:t>和资产</w:t>
            </w:r>
            <w:r>
              <w:rPr>
                <w:rFonts w:ascii="宋体" w:hAnsi="宋体" w:cs="宋体" w:hint="eastAsia"/>
                <w:sz w:val="24"/>
              </w:rPr>
              <w:t>、</w:t>
            </w:r>
            <w:r w:rsidRPr="0038394F">
              <w:rPr>
                <w:rFonts w:ascii="宋体" w:hAnsi="宋体" w:cs="宋体" w:hint="eastAsia"/>
                <w:sz w:val="24"/>
              </w:rPr>
              <w:t>淳厚基金</w:t>
            </w:r>
            <w:r>
              <w:rPr>
                <w:rFonts w:ascii="宋体" w:hAnsi="宋体" w:cs="宋体" w:hint="eastAsia"/>
                <w:sz w:val="24"/>
              </w:rPr>
              <w:t>、</w:t>
            </w:r>
            <w:proofErr w:type="gramStart"/>
            <w:r w:rsidRPr="0038394F">
              <w:rPr>
                <w:rFonts w:ascii="宋体" w:hAnsi="宋体" w:cs="宋体" w:hint="eastAsia"/>
                <w:sz w:val="24"/>
              </w:rPr>
              <w:t>磐</w:t>
            </w:r>
            <w:proofErr w:type="gramEnd"/>
            <w:r w:rsidRPr="0038394F">
              <w:rPr>
                <w:rFonts w:ascii="宋体" w:hAnsi="宋体" w:cs="宋体" w:hint="eastAsia"/>
                <w:sz w:val="24"/>
              </w:rPr>
              <w:t>厚动量</w:t>
            </w:r>
            <w:r>
              <w:rPr>
                <w:rFonts w:ascii="宋体" w:hAnsi="宋体" w:cs="宋体" w:hint="eastAsia"/>
                <w:sz w:val="24"/>
              </w:rPr>
              <w:t>、</w:t>
            </w:r>
            <w:r w:rsidRPr="0038394F">
              <w:rPr>
                <w:rFonts w:ascii="宋体" w:hAnsi="宋体" w:cs="宋体" w:hint="eastAsia"/>
                <w:sz w:val="24"/>
              </w:rPr>
              <w:t>高毅资产</w:t>
            </w:r>
            <w:r w:rsidRPr="0038394F">
              <w:rPr>
                <w:rFonts w:ascii="宋体" w:hAnsi="宋体" w:cs="宋体" w:hint="eastAsia"/>
                <w:sz w:val="24"/>
              </w:rPr>
              <w:tab/>
            </w:r>
            <w:r>
              <w:rPr>
                <w:rFonts w:ascii="宋体" w:hAnsi="宋体" w:cs="宋体" w:hint="eastAsia"/>
                <w:sz w:val="24"/>
              </w:rPr>
              <w:t>、</w:t>
            </w:r>
            <w:r w:rsidRPr="0038394F">
              <w:rPr>
                <w:rFonts w:ascii="宋体" w:hAnsi="宋体" w:cs="宋体" w:hint="eastAsia"/>
                <w:sz w:val="24"/>
              </w:rPr>
              <w:t>安信基金</w:t>
            </w:r>
            <w:r>
              <w:rPr>
                <w:rFonts w:ascii="宋体" w:hAnsi="宋体" w:cs="宋体" w:hint="eastAsia"/>
                <w:sz w:val="24"/>
              </w:rPr>
              <w:t>、</w:t>
            </w:r>
            <w:proofErr w:type="gramStart"/>
            <w:r w:rsidRPr="0038394F">
              <w:rPr>
                <w:rFonts w:ascii="宋体" w:hAnsi="宋体" w:cs="宋体" w:hint="eastAsia"/>
                <w:sz w:val="24"/>
              </w:rPr>
              <w:t>融创智</w:t>
            </w:r>
            <w:proofErr w:type="gramEnd"/>
            <w:r w:rsidRPr="0038394F">
              <w:rPr>
                <w:rFonts w:ascii="宋体" w:hAnsi="宋体" w:cs="宋体" w:hint="eastAsia"/>
                <w:sz w:val="24"/>
              </w:rPr>
              <w:t>富</w:t>
            </w:r>
            <w:r>
              <w:rPr>
                <w:rFonts w:ascii="宋体" w:hAnsi="宋体" w:cs="宋体" w:hint="eastAsia"/>
                <w:sz w:val="24"/>
              </w:rPr>
              <w:t>、</w:t>
            </w:r>
            <w:r w:rsidRPr="0038394F">
              <w:rPr>
                <w:rFonts w:ascii="宋体" w:hAnsi="宋体" w:cs="宋体" w:hint="eastAsia"/>
                <w:sz w:val="24"/>
              </w:rPr>
              <w:t>中意资产</w:t>
            </w:r>
            <w:r>
              <w:rPr>
                <w:rFonts w:ascii="宋体" w:hAnsi="宋体" w:cs="宋体" w:hint="eastAsia"/>
                <w:sz w:val="24"/>
              </w:rPr>
              <w:t>、</w:t>
            </w:r>
            <w:r w:rsidRPr="0038394F">
              <w:rPr>
                <w:rFonts w:ascii="宋体" w:hAnsi="宋体" w:cs="宋体" w:hint="eastAsia"/>
                <w:sz w:val="24"/>
              </w:rPr>
              <w:t>中科沃土基金</w:t>
            </w:r>
            <w:r>
              <w:rPr>
                <w:rFonts w:ascii="宋体" w:hAnsi="宋体" w:cs="宋体" w:hint="eastAsia"/>
                <w:sz w:val="24"/>
              </w:rPr>
              <w:t>、</w:t>
            </w:r>
            <w:r w:rsidRPr="0038394F">
              <w:rPr>
                <w:rFonts w:ascii="宋体" w:hAnsi="宋体" w:cs="宋体" w:hint="eastAsia"/>
                <w:sz w:val="24"/>
              </w:rPr>
              <w:t>交银康联</w:t>
            </w:r>
            <w:r>
              <w:rPr>
                <w:rFonts w:ascii="宋体" w:hAnsi="宋体" w:cs="宋体" w:hint="eastAsia"/>
                <w:sz w:val="24"/>
              </w:rPr>
              <w:t>、</w:t>
            </w:r>
            <w:r w:rsidRPr="0038394F">
              <w:rPr>
                <w:rFonts w:ascii="宋体" w:hAnsi="宋体" w:cs="宋体" w:hint="eastAsia"/>
                <w:sz w:val="24"/>
              </w:rPr>
              <w:t>湘财基金</w:t>
            </w:r>
            <w:r>
              <w:rPr>
                <w:rFonts w:ascii="宋体" w:hAnsi="宋体" w:cs="宋体" w:hint="eastAsia"/>
                <w:sz w:val="24"/>
              </w:rPr>
              <w:t>、</w:t>
            </w:r>
            <w:proofErr w:type="gramStart"/>
            <w:r w:rsidRPr="0038394F">
              <w:rPr>
                <w:rFonts w:ascii="宋体" w:hAnsi="宋体" w:cs="宋体" w:hint="eastAsia"/>
                <w:sz w:val="24"/>
              </w:rPr>
              <w:t>广汇缘</w:t>
            </w:r>
            <w:proofErr w:type="gramEnd"/>
            <w:r>
              <w:rPr>
                <w:rFonts w:ascii="宋体" w:hAnsi="宋体" w:cs="宋体" w:hint="eastAsia"/>
                <w:sz w:val="24"/>
              </w:rPr>
              <w:t>、</w:t>
            </w:r>
            <w:r w:rsidRPr="0038394F">
              <w:rPr>
                <w:rFonts w:ascii="宋体" w:hAnsi="宋体" w:cs="宋体" w:hint="eastAsia"/>
                <w:sz w:val="24"/>
              </w:rPr>
              <w:t>智诚海威</w:t>
            </w:r>
            <w:r>
              <w:rPr>
                <w:rFonts w:ascii="宋体" w:hAnsi="宋体" w:cs="宋体" w:hint="eastAsia"/>
                <w:sz w:val="24"/>
              </w:rPr>
              <w:t>、</w:t>
            </w:r>
            <w:proofErr w:type="gramStart"/>
            <w:r w:rsidRPr="0038394F">
              <w:rPr>
                <w:rFonts w:ascii="宋体" w:hAnsi="宋体" w:cs="宋体" w:hint="eastAsia"/>
                <w:sz w:val="24"/>
              </w:rPr>
              <w:t>工银瑞信</w:t>
            </w:r>
            <w:proofErr w:type="gramEnd"/>
            <w:r>
              <w:rPr>
                <w:rFonts w:ascii="宋体" w:hAnsi="宋体" w:cs="宋体" w:hint="eastAsia"/>
                <w:sz w:val="24"/>
              </w:rPr>
              <w:t>、</w:t>
            </w:r>
            <w:r w:rsidRPr="0038394F">
              <w:rPr>
                <w:rFonts w:ascii="宋体" w:hAnsi="宋体" w:cs="宋体" w:hint="eastAsia"/>
                <w:sz w:val="24"/>
              </w:rPr>
              <w:t>长城财富</w:t>
            </w:r>
            <w:r>
              <w:rPr>
                <w:rFonts w:ascii="宋体" w:hAnsi="宋体" w:cs="宋体" w:hint="eastAsia"/>
                <w:sz w:val="24"/>
              </w:rPr>
              <w:t>、</w:t>
            </w:r>
            <w:r w:rsidRPr="0038394F">
              <w:rPr>
                <w:rFonts w:ascii="宋体" w:hAnsi="宋体" w:cs="宋体" w:hint="eastAsia"/>
                <w:sz w:val="24"/>
              </w:rPr>
              <w:t>开源基金</w:t>
            </w:r>
            <w:r>
              <w:rPr>
                <w:rFonts w:ascii="宋体" w:hAnsi="宋体" w:cs="宋体" w:hint="eastAsia"/>
                <w:sz w:val="24"/>
              </w:rPr>
              <w:t>、</w:t>
            </w:r>
            <w:r w:rsidRPr="0038394F">
              <w:rPr>
                <w:rFonts w:ascii="宋体" w:hAnsi="宋体" w:cs="宋体" w:hint="eastAsia"/>
                <w:sz w:val="24"/>
              </w:rPr>
              <w:t>鹏华基金</w:t>
            </w:r>
            <w:r>
              <w:rPr>
                <w:rFonts w:ascii="宋体" w:hAnsi="宋体" w:cs="宋体" w:hint="eastAsia"/>
                <w:sz w:val="24"/>
              </w:rPr>
              <w:t>、</w:t>
            </w:r>
            <w:r w:rsidRPr="0038394F">
              <w:rPr>
                <w:rFonts w:ascii="宋体" w:hAnsi="宋体" w:cs="宋体" w:hint="eastAsia"/>
                <w:sz w:val="24"/>
              </w:rPr>
              <w:t>碧云资本</w:t>
            </w:r>
            <w:r>
              <w:rPr>
                <w:rFonts w:ascii="宋体" w:hAnsi="宋体" w:cs="宋体" w:hint="eastAsia"/>
                <w:sz w:val="24"/>
              </w:rPr>
              <w:t>、</w:t>
            </w:r>
            <w:proofErr w:type="gramStart"/>
            <w:r w:rsidRPr="0038394F">
              <w:rPr>
                <w:rFonts w:ascii="宋体" w:hAnsi="宋体" w:cs="宋体" w:hint="eastAsia"/>
                <w:sz w:val="24"/>
              </w:rPr>
              <w:t>天弘基金</w:t>
            </w:r>
            <w:proofErr w:type="gramEnd"/>
            <w:r>
              <w:rPr>
                <w:rFonts w:ascii="宋体" w:hAnsi="宋体" w:cs="宋体" w:hint="eastAsia"/>
                <w:sz w:val="24"/>
              </w:rPr>
              <w:t>、</w:t>
            </w:r>
            <w:r w:rsidRPr="0038394F">
              <w:rPr>
                <w:rFonts w:ascii="宋体" w:hAnsi="宋体" w:cs="宋体" w:hint="eastAsia"/>
                <w:sz w:val="24"/>
              </w:rPr>
              <w:t>国海资管</w:t>
            </w:r>
            <w:r>
              <w:rPr>
                <w:rFonts w:ascii="宋体" w:hAnsi="宋体" w:cs="宋体" w:hint="eastAsia"/>
                <w:sz w:val="24"/>
              </w:rPr>
              <w:t>、</w:t>
            </w:r>
            <w:proofErr w:type="gramStart"/>
            <w:r w:rsidRPr="0038394F">
              <w:rPr>
                <w:rFonts w:ascii="宋体" w:hAnsi="宋体" w:cs="宋体" w:hint="eastAsia"/>
                <w:sz w:val="24"/>
              </w:rPr>
              <w:t>浙商资</w:t>
            </w:r>
            <w:proofErr w:type="gramEnd"/>
            <w:r w:rsidRPr="0038394F">
              <w:rPr>
                <w:rFonts w:ascii="宋体" w:hAnsi="宋体" w:cs="宋体" w:hint="eastAsia"/>
                <w:sz w:val="24"/>
              </w:rPr>
              <w:t>管</w:t>
            </w:r>
            <w:r>
              <w:rPr>
                <w:rFonts w:ascii="宋体" w:hAnsi="宋体" w:cs="宋体" w:hint="eastAsia"/>
                <w:sz w:val="24"/>
              </w:rPr>
              <w:t>、</w:t>
            </w:r>
            <w:proofErr w:type="gramStart"/>
            <w:r w:rsidRPr="0038394F">
              <w:rPr>
                <w:rFonts w:ascii="宋体" w:hAnsi="宋体" w:cs="宋体" w:hint="eastAsia"/>
                <w:sz w:val="24"/>
              </w:rPr>
              <w:t>中信保诚</w:t>
            </w:r>
            <w:proofErr w:type="gramEnd"/>
            <w:r w:rsidRPr="0038394F">
              <w:rPr>
                <w:rFonts w:ascii="宋体" w:hAnsi="宋体" w:cs="宋体" w:hint="eastAsia"/>
                <w:sz w:val="24"/>
              </w:rPr>
              <w:t>保险</w:t>
            </w:r>
            <w:r>
              <w:rPr>
                <w:rFonts w:ascii="宋体" w:hAnsi="宋体" w:cs="宋体" w:hint="eastAsia"/>
                <w:sz w:val="24"/>
              </w:rPr>
              <w:t>、</w:t>
            </w:r>
            <w:proofErr w:type="gramStart"/>
            <w:r w:rsidRPr="0038394F">
              <w:rPr>
                <w:rFonts w:ascii="宋体" w:hAnsi="宋体" w:cs="宋体" w:hint="eastAsia"/>
                <w:sz w:val="24"/>
              </w:rPr>
              <w:t>景泰利</w:t>
            </w:r>
            <w:proofErr w:type="gramEnd"/>
            <w:r w:rsidRPr="0038394F">
              <w:rPr>
                <w:rFonts w:ascii="宋体" w:hAnsi="宋体" w:cs="宋体" w:hint="eastAsia"/>
                <w:sz w:val="24"/>
              </w:rPr>
              <w:t>丰</w:t>
            </w:r>
            <w:r>
              <w:rPr>
                <w:rFonts w:ascii="宋体" w:hAnsi="宋体" w:cs="宋体" w:hint="eastAsia"/>
                <w:sz w:val="24"/>
              </w:rPr>
              <w:t>、</w:t>
            </w:r>
            <w:proofErr w:type="gramStart"/>
            <w:r w:rsidRPr="0038394F">
              <w:rPr>
                <w:rFonts w:ascii="宋体" w:hAnsi="宋体" w:cs="宋体" w:hint="eastAsia"/>
                <w:sz w:val="24"/>
              </w:rPr>
              <w:t>途灵</w:t>
            </w:r>
            <w:r>
              <w:rPr>
                <w:rFonts w:ascii="宋体" w:hAnsi="宋体" w:cs="宋体" w:hint="eastAsia"/>
                <w:sz w:val="24"/>
              </w:rPr>
              <w:t>资管</w:t>
            </w:r>
            <w:proofErr w:type="gramEnd"/>
            <w:r>
              <w:rPr>
                <w:rFonts w:ascii="宋体" w:hAnsi="宋体" w:cs="宋体" w:hint="eastAsia"/>
                <w:sz w:val="24"/>
              </w:rPr>
              <w:t>、</w:t>
            </w:r>
            <w:r w:rsidRPr="0038394F">
              <w:rPr>
                <w:rFonts w:ascii="宋体" w:hAnsi="宋体" w:cs="宋体" w:hint="eastAsia"/>
                <w:sz w:val="24"/>
              </w:rPr>
              <w:t>金鹰基金</w:t>
            </w:r>
            <w:r>
              <w:rPr>
                <w:rFonts w:ascii="宋体" w:hAnsi="宋体" w:cs="宋体" w:hint="eastAsia"/>
                <w:sz w:val="24"/>
              </w:rPr>
              <w:t>、</w:t>
            </w:r>
            <w:r w:rsidRPr="0038394F">
              <w:rPr>
                <w:rFonts w:ascii="宋体" w:hAnsi="宋体" w:cs="宋体" w:hint="eastAsia"/>
                <w:sz w:val="24"/>
              </w:rPr>
              <w:t>长盛基金</w:t>
            </w:r>
            <w:r>
              <w:rPr>
                <w:rFonts w:ascii="宋体" w:hAnsi="宋体" w:cs="宋体" w:hint="eastAsia"/>
                <w:sz w:val="24"/>
              </w:rPr>
              <w:t>、</w:t>
            </w:r>
            <w:r w:rsidRPr="0038394F">
              <w:rPr>
                <w:rFonts w:ascii="宋体" w:hAnsi="宋体" w:cs="宋体" w:hint="eastAsia"/>
                <w:sz w:val="24"/>
              </w:rPr>
              <w:t>民生加银</w:t>
            </w:r>
            <w:r>
              <w:rPr>
                <w:rFonts w:ascii="宋体" w:hAnsi="宋体" w:cs="宋体" w:hint="eastAsia"/>
                <w:sz w:val="24"/>
              </w:rPr>
              <w:t>、</w:t>
            </w:r>
            <w:r w:rsidRPr="0038394F">
              <w:rPr>
                <w:rFonts w:ascii="宋体" w:hAnsi="宋体" w:cs="宋体" w:hint="eastAsia"/>
                <w:sz w:val="24"/>
              </w:rPr>
              <w:t>远望角投资</w:t>
            </w:r>
            <w:r>
              <w:rPr>
                <w:rFonts w:ascii="宋体" w:hAnsi="宋体" w:cs="宋体" w:hint="eastAsia"/>
                <w:sz w:val="24"/>
              </w:rPr>
              <w:t>、</w:t>
            </w:r>
            <w:r w:rsidRPr="0038394F">
              <w:rPr>
                <w:rFonts w:ascii="宋体" w:hAnsi="宋体" w:cs="宋体" w:hint="eastAsia"/>
                <w:sz w:val="24"/>
              </w:rPr>
              <w:t>中银基金</w:t>
            </w:r>
            <w:r>
              <w:rPr>
                <w:rFonts w:ascii="宋体" w:hAnsi="宋体" w:cs="宋体" w:hint="eastAsia"/>
                <w:sz w:val="24"/>
              </w:rPr>
              <w:t>、</w:t>
            </w:r>
            <w:proofErr w:type="gramStart"/>
            <w:r w:rsidRPr="0038394F">
              <w:rPr>
                <w:rFonts w:ascii="宋体" w:hAnsi="宋体" w:cs="宋体" w:hint="eastAsia"/>
                <w:sz w:val="24"/>
              </w:rPr>
              <w:t>兴证全球</w:t>
            </w:r>
            <w:proofErr w:type="gramEnd"/>
            <w:r>
              <w:rPr>
                <w:rFonts w:ascii="宋体" w:hAnsi="宋体" w:cs="宋体" w:hint="eastAsia"/>
                <w:sz w:val="24"/>
              </w:rPr>
              <w:t>、</w:t>
            </w:r>
            <w:r w:rsidRPr="0038394F">
              <w:rPr>
                <w:rFonts w:ascii="宋体" w:hAnsi="宋体" w:cs="宋体" w:hint="eastAsia"/>
                <w:sz w:val="24"/>
              </w:rPr>
              <w:t>前海联合基金</w:t>
            </w:r>
            <w:r>
              <w:rPr>
                <w:rFonts w:ascii="宋体" w:hAnsi="宋体" w:cs="宋体" w:hint="eastAsia"/>
                <w:sz w:val="24"/>
              </w:rPr>
              <w:t>、</w:t>
            </w:r>
            <w:r w:rsidRPr="0038394F">
              <w:rPr>
                <w:rFonts w:ascii="宋体" w:hAnsi="宋体" w:cs="宋体" w:hint="eastAsia"/>
                <w:sz w:val="24"/>
              </w:rPr>
              <w:t>国寿养老</w:t>
            </w:r>
            <w:r>
              <w:rPr>
                <w:rFonts w:ascii="宋体" w:hAnsi="宋体" w:cs="宋体" w:hint="eastAsia"/>
                <w:sz w:val="24"/>
              </w:rPr>
              <w:t>、</w:t>
            </w:r>
            <w:r w:rsidRPr="0038394F">
              <w:rPr>
                <w:rFonts w:ascii="宋体" w:hAnsi="宋体" w:cs="宋体" w:hint="eastAsia"/>
                <w:sz w:val="24"/>
              </w:rPr>
              <w:t>阳光保险</w:t>
            </w:r>
            <w:r>
              <w:rPr>
                <w:rFonts w:ascii="宋体" w:hAnsi="宋体" w:cs="宋体" w:hint="eastAsia"/>
                <w:sz w:val="24"/>
              </w:rPr>
              <w:t>、</w:t>
            </w:r>
            <w:r w:rsidRPr="0038394F">
              <w:rPr>
                <w:rFonts w:ascii="宋体" w:hAnsi="宋体" w:cs="宋体" w:hint="eastAsia"/>
                <w:sz w:val="24"/>
              </w:rPr>
              <w:t>新同方</w:t>
            </w:r>
            <w:r w:rsidR="002B1FA8">
              <w:rPr>
                <w:rFonts w:ascii="宋体" w:hAnsi="宋体" w:cs="宋体" w:hint="eastAsia"/>
                <w:sz w:val="24"/>
              </w:rPr>
              <w:t>投资管理、</w:t>
            </w:r>
            <w:r w:rsidRPr="0038394F">
              <w:rPr>
                <w:rFonts w:ascii="宋体" w:hAnsi="宋体" w:cs="宋体" w:hint="eastAsia"/>
                <w:sz w:val="24"/>
              </w:rPr>
              <w:t>沁源投资</w:t>
            </w:r>
            <w:r w:rsidR="002B1FA8">
              <w:rPr>
                <w:rFonts w:ascii="宋体" w:hAnsi="宋体" w:cs="宋体" w:hint="eastAsia"/>
                <w:sz w:val="24"/>
              </w:rPr>
              <w:t>、</w:t>
            </w:r>
            <w:r w:rsidRPr="0038394F">
              <w:rPr>
                <w:rFonts w:ascii="宋体" w:hAnsi="宋体" w:cs="宋体" w:hint="eastAsia"/>
                <w:sz w:val="24"/>
              </w:rPr>
              <w:t>国联安</w:t>
            </w:r>
            <w:r w:rsidR="002B1FA8">
              <w:rPr>
                <w:rFonts w:ascii="宋体" w:hAnsi="宋体" w:cs="宋体" w:hint="eastAsia"/>
                <w:sz w:val="24"/>
              </w:rPr>
              <w:t>、</w:t>
            </w:r>
            <w:r w:rsidRPr="0038394F">
              <w:rPr>
                <w:rFonts w:ascii="宋体" w:hAnsi="宋体" w:cs="宋体" w:hint="eastAsia"/>
                <w:sz w:val="24"/>
              </w:rPr>
              <w:t>广州金控</w:t>
            </w:r>
            <w:r w:rsidR="002B1FA8">
              <w:rPr>
                <w:rFonts w:ascii="宋体" w:hAnsi="宋体" w:cs="宋体" w:hint="eastAsia"/>
                <w:sz w:val="24"/>
              </w:rPr>
              <w:t>、</w:t>
            </w:r>
            <w:proofErr w:type="gramStart"/>
            <w:r w:rsidRPr="0038394F">
              <w:rPr>
                <w:rFonts w:ascii="宋体" w:hAnsi="宋体" w:cs="宋体" w:hint="eastAsia"/>
                <w:sz w:val="24"/>
              </w:rPr>
              <w:t>鑫</w:t>
            </w:r>
            <w:proofErr w:type="gramEnd"/>
            <w:r w:rsidRPr="0038394F">
              <w:rPr>
                <w:rFonts w:ascii="宋体" w:hAnsi="宋体" w:cs="宋体" w:hint="eastAsia"/>
                <w:sz w:val="24"/>
              </w:rPr>
              <w:t>元基金</w:t>
            </w:r>
            <w:r w:rsidR="002B1FA8">
              <w:rPr>
                <w:rFonts w:ascii="宋体" w:hAnsi="宋体" w:cs="宋体" w:hint="eastAsia"/>
                <w:sz w:val="24"/>
              </w:rPr>
              <w:t>、</w:t>
            </w:r>
            <w:r w:rsidRPr="0038394F">
              <w:rPr>
                <w:rFonts w:ascii="宋体" w:hAnsi="宋体" w:cs="宋体" w:hint="eastAsia"/>
                <w:sz w:val="24"/>
              </w:rPr>
              <w:t>华夏久盈</w:t>
            </w:r>
            <w:r w:rsidR="002B1FA8">
              <w:rPr>
                <w:rFonts w:ascii="宋体" w:hAnsi="宋体" w:cs="宋体" w:hint="eastAsia"/>
                <w:sz w:val="24"/>
              </w:rPr>
              <w:t>、</w:t>
            </w:r>
            <w:r w:rsidRPr="0038394F">
              <w:rPr>
                <w:rFonts w:ascii="宋体" w:hAnsi="宋体" w:cs="宋体" w:hint="eastAsia"/>
                <w:sz w:val="24"/>
              </w:rPr>
              <w:t>泰康资产</w:t>
            </w:r>
            <w:r w:rsidR="002B1FA8">
              <w:rPr>
                <w:rFonts w:ascii="宋体" w:hAnsi="宋体" w:cs="宋体" w:hint="eastAsia"/>
                <w:sz w:val="24"/>
              </w:rPr>
              <w:t>、</w:t>
            </w:r>
            <w:r w:rsidRPr="0038394F">
              <w:rPr>
                <w:rFonts w:ascii="宋体" w:hAnsi="宋体" w:cs="宋体" w:hint="eastAsia"/>
                <w:sz w:val="24"/>
              </w:rPr>
              <w:t>中</w:t>
            </w:r>
            <w:proofErr w:type="gramStart"/>
            <w:r w:rsidRPr="0038394F">
              <w:rPr>
                <w:rFonts w:ascii="宋体" w:hAnsi="宋体" w:cs="宋体" w:hint="eastAsia"/>
                <w:sz w:val="24"/>
              </w:rPr>
              <w:t>安汇富</w:t>
            </w:r>
            <w:proofErr w:type="gramEnd"/>
            <w:r w:rsidR="002B1FA8">
              <w:rPr>
                <w:rFonts w:ascii="宋体" w:hAnsi="宋体" w:cs="宋体" w:hint="eastAsia"/>
                <w:sz w:val="24"/>
              </w:rPr>
              <w:t>、</w:t>
            </w:r>
            <w:r w:rsidRPr="0038394F">
              <w:rPr>
                <w:rFonts w:ascii="宋体" w:hAnsi="宋体" w:cs="宋体" w:hint="eastAsia"/>
                <w:sz w:val="24"/>
              </w:rPr>
              <w:t>中天证券</w:t>
            </w:r>
            <w:r w:rsidR="002B1FA8">
              <w:rPr>
                <w:rFonts w:ascii="宋体" w:hAnsi="宋体" w:cs="宋体" w:hint="eastAsia"/>
                <w:sz w:val="24"/>
              </w:rPr>
              <w:t>、</w:t>
            </w:r>
            <w:r w:rsidRPr="0038394F">
              <w:rPr>
                <w:rFonts w:ascii="宋体" w:hAnsi="宋体" w:cs="宋体" w:hint="eastAsia"/>
                <w:sz w:val="24"/>
              </w:rPr>
              <w:t>中邮理财</w:t>
            </w:r>
            <w:r w:rsidR="002B1FA8">
              <w:rPr>
                <w:rFonts w:ascii="宋体" w:hAnsi="宋体" w:cs="宋体" w:hint="eastAsia"/>
                <w:sz w:val="24"/>
              </w:rPr>
              <w:t>、</w:t>
            </w:r>
            <w:r w:rsidRPr="0038394F">
              <w:rPr>
                <w:rFonts w:ascii="宋体" w:hAnsi="宋体" w:cs="宋体" w:hint="eastAsia"/>
                <w:sz w:val="24"/>
              </w:rPr>
              <w:t>东海基金</w:t>
            </w:r>
            <w:r w:rsidR="002B1FA8">
              <w:rPr>
                <w:rFonts w:ascii="宋体" w:hAnsi="宋体" w:cs="宋体" w:hint="eastAsia"/>
                <w:sz w:val="24"/>
              </w:rPr>
              <w:t>、</w:t>
            </w:r>
            <w:r w:rsidRPr="0038394F">
              <w:rPr>
                <w:rFonts w:ascii="宋体" w:hAnsi="宋体" w:cs="宋体" w:hint="eastAsia"/>
                <w:sz w:val="24"/>
              </w:rPr>
              <w:t>摩根士丹利华</w:t>
            </w:r>
            <w:proofErr w:type="gramStart"/>
            <w:r w:rsidRPr="0038394F">
              <w:rPr>
                <w:rFonts w:ascii="宋体" w:hAnsi="宋体" w:cs="宋体" w:hint="eastAsia"/>
                <w:sz w:val="24"/>
              </w:rPr>
              <w:t>鑫</w:t>
            </w:r>
            <w:proofErr w:type="gramEnd"/>
            <w:r w:rsidR="002B1FA8">
              <w:rPr>
                <w:rFonts w:ascii="宋体" w:hAnsi="宋体" w:cs="宋体" w:hint="eastAsia"/>
                <w:sz w:val="24"/>
              </w:rPr>
              <w:t>、</w:t>
            </w:r>
            <w:r w:rsidRPr="0038394F">
              <w:rPr>
                <w:rFonts w:ascii="宋体" w:hAnsi="宋体" w:cs="宋体" w:hint="eastAsia"/>
                <w:sz w:val="24"/>
              </w:rPr>
              <w:t>长安信托</w:t>
            </w:r>
            <w:r w:rsidR="002B1FA8">
              <w:rPr>
                <w:rFonts w:ascii="宋体" w:hAnsi="宋体" w:cs="宋体" w:hint="eastAsia"/>
                <w:sz w:val="24"/>
              </w:rPr>
              <w:t>、</w:t>
            </w:r>
            <w:r w:rsidRPr="0038394F">
              <w:rPr>
                <w:rFonts w:ascii="宋体" w:hAnsi="宋体" w:cs="宋体" w:hint="eastAsia"/>
                <w:sz w:val="24"/>
              </w:rPr>
              <w:t>博时基金</w:t>
            </w:r>
            <w:r w:rsidR="002B1FA8">
              <w:rPr>
                <w:rFonts w:ascii="宋体" w:hAnsi="宋体" w:cs="宋体" w:hint="eastAsia"/>
                <w:sz w:val="24"/>
              </w:rPr>
              <w:t>、</w:t>
            </w:r>
            <w:r w:rsidRPr="0038394F">
              <w:rPr>
                <w:rFonts w:ascii="宋体" w:hAnsi="宋体" w:cs="宋体" w:hint="eastAsia"/>
                <w:sz w:val="24"/>
              </w:rPr>
              <w:t>青</w:t>
            </w:r>
            <w:proofErr w:type="gramStart"/>
            <w:r w:rsidRPr="0038394F">
              <w:rPr>
                <w:rFonts w:ascii="宋体" w:hAnsi="宋体" w:cs="宋体" w:hint="eastAsia"/>
                <w:sz w:val="24"/>
              </w:rPr>
              <w:t>骊</w:t>
            </w:r>
            <w:proofErr w:type="gramEnd"/>
            <w:r w:rsidRPr="0038394F">
              <w:rPr>
                <w:rFonts w:ascii="宋体" w:hAnsi="宋体" w:cs="宋体" w:hint="eastAsia"/>
                <w:sz w:val="24"/>
              </w:rPr>
              <w:t>投资</w:t>
            </w:r>
            <w:r w:rsidR="002B1FA8">
              <w:rPr>
                <w:rFonts w:ascii="宋体" w:hAnsi="宋体" w:cs="宋体" w:hint="eastAsia"/>
                <w:sz w:val="24"/>
              </w:rPr>
              <w:t>、</w:t>
            </w:r>
            <w:r w:rsidRPr="0038394F">
              <w:rPr>
                <w:rFonts w:ascii="宋体" w:hAnsi="宋体" w:cs="宋体" w:hint="eastAsia"/>
                <w:sz w:val="24"/>
              </w:rPr>
              <w:t>建信资产</w:t>
            </w:r>
            <w:r w:rsidR="002B1FA8">
              <w:rPr>
                <w:rFonts w:ascii="宋体" w:hAnsi="宋体" w:cs="宋体" w:hint="eastAsia"/>
                <w:sz w:val="24"/>
              </w:rPr>
              <w:t>、</w:t>
            </w:r>
            <w:proofErr w:type="gramStart"/>
            <w:r w:rsidRPr="0038394F">
              <w:rPr>
                <w:rFonts w:ascii="宋体" w:hAnsi="宋体" w:cs="宋体" w:hint="eastAsia"/>
                <w:sz w:val="24"/>
              </w:rPr>
              <w:t>名禹</w:t>
            </w:r>
            <w:r w:rsidR="002B1FA8">
              <w:rPr>
                <w:rFonts w:ascii="宋体" w:hAnsi="宋体" w:cs="宋体" w:hint="eastAsia"/>
                <w:sz w:val="24"/>
              </w:rPr>
              <w:t>资管、</w:t>
            </w:r>
            <w:r w:rsidRPr="0038394F">
              <w:rPr>
                <w:rFonts w:ascii="宋体" w:hAnsi="宋体" w:cs="宋体" w:hint="eastAsia"/>
                <w:sz w:val="24"/>
              </w:rPr>
              <w:t>瑞园资产</w:t>
            </w:r>
            <w:proofErr w:type="gramEnd"/>
            <w:r w:rsidR="002B1FA8">
              <w:rPr>
                <w:rFonts w:ascii="宋体" w:hAnsi="宋体" w:cs="宋体" w:hint="eastAsia"/>
                <w:sz w:val="24"/>
              </w:rPr>
              <w:t>、</w:t>
            </w:r>
            <w:r w:rsidRPr="0038394F">
              <w:rPr>
                <w:rFonts w:ascii="宋体" w:hAnsi="宋体" w:cs="宋体" w:hint="eastAsia"/>
                <w:sz w:val="24"/>
              </w:rPr>
              <w:t>富道基金</w:t>
            </w:r>
            <w:r w:rsidR="002B1FA8">
              <w:rPr>
                <w:rFonts w:ascii="宋体" w:hAnsi="宋体" w:cs="宋体" w:hint="eastAsia"/>
                <w:sz w:val="24"/>
              </w:rPr>
              <w:t>、</w:t>
            </w:r>
            <w:r w:rsidRPr="0038394F">
              <w:rPr>
                <w:rFonts w:ascii="宋体" w:hAnsi="宋体" w:cs="宋体" w:hint="eastAsia"/>
                <w:sz w:val="24"/>
              </w:rPr>
              <w:t>渤海人寿</w:t>
            </w:r>
            <w:r w:rsidR="002B1FA8">
              <w:rPr>
                <w:rFonts w:ascii="宋体" w:hAnsi="宋体" w:cs="宋体" w:hint="eastAsia"/>
                <w:sz w:val="24"/>
              </w:rPr>
              <w:t>、</w:t>
            </w:r>
            <w:r w:rsidRPr="0038394F">
              <w:rPr>
                <w:rFonts w:ascii="宋体" w:hAnsi="宋体" w:cs="宋体" w:hint="eastAsia"/>
                <w:sz w:val="24"/>
              </w:rPr>
              <w:t>太保资产</w:t>
            </w:r>
            <w:r w:rsidR="002B1FA8">
              <w:rPr>
                <w:rFonts w:ascii="宋体" w:hAnsi="宋体" w:cs="宋体" w:hint="eastAsia"/>
                <w:sz w:val="24"/>
              </w:rPr>
              <w:t>、</w:t>
            </w:r>
            <w:proofErr w:type="gramStart"/>
            <w:r w:rsidRPr="0038394F">
              <w:rPr>
                <w:rFonts w:ascii="宋体" w:hAnsi="宋体" w:cs="宋体" w:hint="eastAsia"/>
                <w:sz w:val="24"/>
              </w:rPr>
              <w:t>淡泰资本</w:t>
            </w:r>
            <w:proofErr w:type="gramEnd"/>
            <w:r w:rsidR="002B1FA8">
              <w:rPr>
                <w:rFonts w:ascii="宋体" w:hAnsi="宋体" w:cs="宋体" w:hint="eastAsia"/>
                <w:sz w:val="24"/>
              </w:rPr>
              <w:t>、</w:t>
            </w:r>
            <w:r w:rsidRPr="0038394F">
              <w:rPr>
                <w:rFonts w:ascii="宋体" w:hAnsi="宋体" w:cs="宋体" w:hint="eastAsia"/>
                <w:sz w:val="24"/>
              </w:rPr>
              <w:t>浙江绿都</w:t>
            </w:r>
            <w:r w:rsidR="002B1FA8">
              <w:rPr>
                <w:rFonts w:ascii="宋体" w:hAnsi="宋体" w:cs="宋体" w:hint="eastAsia"/>
                <w:sz w:val="24"/>
              </w:rPr>
              <w:t>、</w:t>
            </w:r>
            <w:r w:rsidRPr="0038394F">
              <w:rPr>
                <w:rFonts w:ascii="宋体" w:hAnsi="宋体" w:cs="宋体" w:hint="eastAsia"/>
                <w:sz w:val="24"/>
              </w:rPr>
              <w:t>兴银基金</w:t>
            </w:r>
            <w:r w:rsidR="002B1FA8">
              <w:rPr>
                <w:rFonts w:ascii="宋体" w:hAnsi="宋体" w:cs="宋体" w:hint="eastAsia"/>
                <w:sz w:val="24"/>
              </w:rPr>
              <w:t>、</w:t>
            </w:r>
            <w:r w:rsidRPr="0038394F">
              <w:rPr>
                <w:rFonts w:ascii="宋体" w:hAnsi="宋体" w:cs="宋体" w:hint="eastAsia"/>
                <w:sz w:val="24"/>
              </w:rPr>
              <w:t>华安基金</w:t>
            </w:r>
            <w:r w:rsidR="002B1FA8">
              <w:rPr>
                <w:rFonts w:ascii="宋体" w:hAnsi="宋体" w:cs="宋体" w:hint="eastAsia"/>
                <w:sz w:val="24"/>
              </w:rPr>
              <w:t>、</w:t>
            </w:r>
            <w:proofErr w:type="gramStart"/>
            <w:r w:rsidRPr="0038394F">
              <w:rPr>
                <w:rFonts w:ascii="宋体" w:hAnsi="宋体" w:cs="宋体" w:hint="eastAsia"/>
                <w:sz w:val="24"/>
              </w:rPr>
              <w:t>中信保诚</w:t>
            </w:r>
            <w:proofErr w:type="gramEnd"/>
            <w:r w:rsidRPr="0038394F">
              <w:rPr>
                <w:rFonts w:ascii="宋体" w:hAnsi="宋体" w:cs="宋体" w:hint="eastAsia"/>
                <w:sz w:val="24"/>
              </w:rPr>
              <w:t>基金</w:t>
            </w:r>
            <w:r w:rsidR="002B1FA8">
              <w:rPr>
                <w:rFonts w:ascii="宋体" w:hAnsi="宋体" w:cs="宋体" w:hint="eastAsia"/>
                <w:sz w:val="24"/>
              </w:rPr>
              <w:t>、</w:t>
            </w:r>
            <w:r w:rsidRPr="0038394F">
              <w:rPr>
                <w:rFonts w:ascii="宋体" w:hAnsi="宋体" w:cs="宋体" w:hint="eastAsia"/>
                <w:sz w:val="24"/>
              </w:rPr>
              <w:t>上投摩根</w:t>
            </w:r>
            <w:r w:rsidR="002B1FA8">
              <w:rPr>
                <w:rFonts w:ascii="宋体" w:hAnsi="宋体" w:cs="宋体" w:hint="eastAsia"/>
                <w:sz w:val="24"/>
              </w:rPr>
              <w:t>、</w:t>
            </w:r>
            <w:r w:rsidRPr="0038394F">
              <w:rPr>
                <w:rFonts w:ascii="宋体" w:hAnsi="宋体" w:cs="宋体" w:hint="eastAsia"/>
                <w:sz w:val="24"/>
              </w:rPr>
              <w:t>国泰基金</w:t>
            </w:r>
            <w:r w:rsidR="002B1FA8">
              <w:rPr>
                <w:rFonts w:ascii="宋体" w:hAnsi="宋体" w:cs="宋体" w:hint="eastAsia"/>
                <w:sz w:val="24"/>
              </w:rPr>
              <w:t>、</w:t>
            </w:r>
            <w:r w:rsidRPr="0038394F">
              <w:rPr>
                <w:rFonts w:ascii="宋体" w:hAnsi="宋体" w:cs="宋体" w:hint="eastAsia"/>
                <w:sz w:val="24"/>
              </w:rPr>
              <w:t>长江证券</w:t>
            </w:r>
            <w:r w:rsidR="002B1FA8">
              <w:rPr>
                <w:rFonts w:ascii="宋体" w:hAnsi="宋体" w:cs="宋体" w:hint="eastAsia"/>
                <w:sz w:val="24"/>
              </w:rPr>
              <w:t>、</w:t>
            </w:r>
            <w:r w:rsidRPr="0038394F">
              <w:rPr>
                <w:rFonts w:ascii="宋体" w:hAnsi="宋体" w:cs="宋体" w:hint="eastAsia"/>
                <w:sz w:val="24"/>
              </w:rPr>
              <w:t>普信</w:t>
            </w:r>
            <w:r w:rsidR="002B1FA8">
              <w:rPr>
                <w:rFonts w:ascii="宋体" w:hAnsi="宋体" w:cs="宋体" w:hint="eastAsia"/>
                <w:sz w:val="24"/>
              </w:rPr>
              <w:t>资管、</w:t>
            </w:r>
            <w:r w:rsidRPr="0038394F">
              <w:rPr>
                <w:rFonts w:ascii="宋体" w:hAnsi="宋体" w:cs="宋体" w:hint="eastAsia"/>
                <w:sz w:val="24"/>
              </w:rPr>
              <w:t>高盛</w:t>
            </w:r>
            <w:r w:rsidR="002B1FA8">
              <w:rPr>
                <w:rFonts w:ascii="宋体" w:hAnsi="宋体" w:cs="宋体" w:hint="eastAsia"/>
                <w:sz w:val="24"/>
              </w:rPr>
              <w:t>、</w:t>
            </w:r>
            <w:r w:rsidRPr="0038394F">
              <w:rPr>
                <w:rFonts w:ascii="宋体" w:hAnsi="宋体" w:cs="宋体" w:hint="eastAsia"/>
                <w:sz w:val="24"/>
              </w:rPr>
              <w:t>国泰君安</w:t>
            </w:r>
          </w:p>
        </w:tc>
      </w:tr>
      <w:tr w:rsidR="00A9182C" w:rsidTr="000952DF">
        <w:trPr>
          <w:jc w:val="center"/>
        </w:trPr>
        <w:tc>
          <w:tcPr>
            <w:tcW w:w="1844" w:type="dxa"/>
            <w:vAlign w:val="center"/>
          </w:tcPr>
          <w:p w:rsidR="00A9182C" w:rsidRPr="0018528F" w:rsidRDefault="00A9182C" w:rsidP="004525A0">
            <w:pPr>
              <w:spacing w:line="480" w:lineRule="atLeast"/>
              <w:rPr>
                <w:rFonts w:ascii="宋体" w:hAnsi="宋体"/>
                <w:bCs/>
                <w:iCs/>
                <w:color w:val="000000"/>
                <w:kern w:val="0"/>
                <w:sz w:val="24"/>
              </w:rPr>
            </w:pPr>
            <w:r w:rsidRPr="0018528F">
              <w:rPr>
                <w:rFonts w:ascii="宋体" w:hAnsi="宋体" w:hint="eastAsia"/>
                <w:bCs/>
                <w:iCs/>
                <w:color w:val="000000"/>
                <w:kern w:val="0"/>
                <w:sz w:val="24"/>
              </w:rPr>
              <w:t>时间</w:t>
            </w:r>
          </w:p>
        </w:tc>
        <w:tc>
          <w:tcPr>
            <w:tcW w:w="6854" w:type="dxa"/>
            <w:vAlign w:val="center"/>
          </w:tcPr>
          <w:p w:rsidR="00A9182C" w:rsidRPr="0018528F" w:rsidRDefault="00567CE0" w:rsidP="00974F95">
            <w:pPr>
              <w:spacing w:line="480" w:lineRule="atLeast"/>
              <w:rPr>
                <w:rFonts w:ascii="宋体" w:hAnsi="宋体"/>
                <w:bCs/>
                <w:iCs/>
                <w:color w:val="000000"/>
                <w:kern w:val="0"/>
                <w:sz w:val="24"/>
              </w:rPr>
            </w:pPr>
            <w:r w:rsidRPr="0018528F">
              <w:rPr>
                <w:rFonts w:ascii="宋体" w:hAnsi="宋体" w:hint="eastAsia"/>
                <w:bCs/>
                <w:iCs/>
                <w:color w:val="000000"/>
                <w:kern w:val="0"/>
                <w:sz w:val="24"/>
              </w:rPr>
              <w:t>20</w:t>
            </w:r>
            <w:r w:rsidR="008D42C2">
              <w:rPr>
                <w:rFonts w:ascii="宋体" w:hAnsi="宋体" w:hint="eastAsia"/>
                <w:bCs/>
                <w:iCs/>
                <w:color w:val="000000"/>
                <w:kern w:val="0"/>
                <w:sz w:val="24"/>
              </w:rPr>
              <w:t>2</w:t>
            </w:r>
            <w:r w:rsidR="0052479B">
              <w:rPr>
                <w:rFonts w:ascii="宋体" w:hAnsi="宋体" w:hint="eastAsia"/>
                <w:bCs/>
                <w:iCs/>
                <w:color w:val="000000"/>
                <w:kern w:val="0"/>
                <w:sz w:val="24"/>
              </w:rPr>
              <w:t>1</w:t>
            </w:r>
            <w:r w:rsidRPr="0018528F">
              <w:rPr>
                <w:rFonts w:ascii="宋体" w:hAnsi="宋体" w:hint="eastAsia"/>
                <w:bCs/>
                <w:iCs/>
                <w:color w:val="000000"/>
                <w:kern w:val="0"/>
                <w:sz w:val="24"/>
              </w:rPr>
              <w:t>年</w:t>
            </w:r>
            <w:r w:rsidR="0052479B">
              <w:rPr>
                <w:rFonts w:ascii="宋体" w:hAnsi="宋体" w:hint="eastAsia"/>
                <w:bCs/>
                <w:iCs/>
                <w:color w:val="000000"/>
                <w:kern w:val="0"/>
                <w:sz w:val="24"/>
              </w:rPr>
              <w:t>5</w:t>
            </w:r>
            <w:r w:rsidRPr="0018528F">
              <w:rPr>
                <w:rFonts w:ascii="宋体" w:hAnsi="宋体" w:hint="eastAsia"/>
                <w:bCs/>
                <w:iCs/>
                <w:color w:val="000000"/>
                <w:kern w:val="0"/>
                <w:sz w:val="24"/>
              </w:rPr>
              <w:t>月</w:t>
            </w:r>
            <w:r w:rsidR="0052479B">
              <w:rPr>
                <w:rFonts w:ascii="宋体" w:hAnsi="宋体" w:hint="eastAsia"/>
                <w:bCs/>
                <w:iCs/>
                <w:color w:val="000000"/>
                <w:kern w:val="0"/>
                <w:sz w:val="24"/>
              </w:rPr>
              <w:t>1</w:t>
            </w:r>
            <w:r w:rsidR="00974F95">
              <w:rPr>
                <w:rFonts w:ascii="宋体" w:hAnsi="宋体" w:hint="eastAsia"/>
                <w:bCs/>
                <w:iCs/>
                <w:color w:val="000000"/>
                <w:kern w:val="0"/>
                <w:sz w:val="24"/>
              </w:rPr>
              <w:t>0</w:t>
            </w:r>
            <w:r w:rsidR="005E67C9" w:rsidRPr="0018528F">
              <w:rPr>
                <w:rFonts w:ascii="宋体" w:hAnsi="宋体" w:hint="eastAsia"/>
                <w:bCs/>
                <w:iCs/>
                <w:color w:val="000000"/>
                <w:kern w:val="0"/>
                <w:sz w:val="24"/>
              </w:rPr>
              <w:t>日</w:t>
            </w:r>
          </w:p>
        </w:tc>
      </w:tr>
      <w:tr w:rsidR="00A9182C" w:rsidTr="000952DF">
        <w:trPr>
          <w:jc w:val="center"/>
        </w:trPr>
        <w:tc>
          <w:tcPr>
            <w:tcW w:w="1844" w:type="dxa"/>
            <w:vAlign w:val="center"/>
          </w:tcPr>
          <w:p w:rsidR="00A9182C" w:rsidRPr="0018528F" w:rsidRDefault="00A9182C" w:rsidP="004525A0">
            <w:pPr>
              <w:spacing w:line="480" w:lineRule="atLeast"/>
              <w:rPr>
                <w:rFonts w:ascii="宋体" w:hAnsi="宋体"/>
                <w:bCs/>
                <w:iCs/>
                <w:color w:val="000000"/>
                <w:kern w:val="0"/>
                <w:sz w:val="24"/>
              </w:rPr>
            </w:pPr>
            <w:r w:rsidRPr="0018528F">
              <w:rPr>
                <w:rFonts w:ascii="宋体" w:hAnsi="宋体" w:hint="eastAsia"/>
                <w:bCs/>
                <w:iCs/>
                <w:color w:val="000000"/>
                <w:kern w:val="0"/>
                <w:sz w:val="24"/>
              </w:rPr>
              <w:t>地点</w:t>
            </w:r>
          </w:p>
        </w:tc>
        <w:tc>
          <w:tcPr>
            <w:tcW w:w="6854" w:type="dxa"/>
            <w:vAlign w:val="center"/>
          </w:tcPr>
          <w:p w:rsidR="00A9182C" w:rsidRPr="0018528F" w:rsidRDefault="00974F95" w:rsidP="0018528F">
            <w:pPr>
              <w:spacing w:line="480" w:lineRule="atLeast"/>
              <w:rPr>
                <w:rFonts w:ascii="宋体" w:hAnsi="宋体"/>
                <w:bCs/>
                <w:iCs/>
                <w:color w:val="000000"/>
                <w:kern w:val="0"/>
                <w:sz w:val="24"/>
              </w:rPr>
            </w:pPr>
            <w:r>
              <w:rPr>
                <w:rFonts w:ascii="宋体" w:hAnsi="宋体" w:hint="eastAsia"/>
                <w:bCs/>
                <w:iCs/>
                <w:color w:val="000000"/>
                <w:kern w:val="0"/>
                <w:sz w:val="24"/>
              </w:rPr>
              <w:t>电话会议</w:t>
            </w:r>
          </w:p>
        </w:tc>
      </w:tr>
      <w:tr w:rsidR="00A9182C" w:rsidTr="000952DF">
        <w:trPr>
          <w:jc w:val="center"/>
        </w:trPr>
        <w:tc>
          <w:tcPr>
            <w:tcW w:w="1844" w:type="dxa"/>
            <w:vAlign w:val="center"/>
          </w:tcPr>
          <w:p w:rsidR="00A9182C" w:rsidRPr="0018528F" w:rsidRDefault="00A9182C" w:rsidP="004525A0">
            <w:pPr>
              <w:spacing w:line="480" w:lineRule="atLeast"/>
              <w:rPr>
                <w:rFonts w:ascii="宋体" w:hAnsi="宋体"/>
                <w:bCs/>
                <w:iCs/>
                <w:color w:val="000000"/>
                <w:kern w:val="0"/>
                <w:sz w:val="24"/>
              </w:rPr>
            </w:pPr>
            <w:r w:rsidRPr="0018528F">
              <w:rPr>
                <w:rFonts w:ascii="宋体" w:hAnsi="宋体" w:hint="eastAsia"/>
                <w:bCs/>
                <w:iCs/>
                <w:color w:val="000000"/>
                <w:kern w:val="0"/>
                <w:sz w:val="24"/>
              </w:rPr>
              <w:lastRenderedPageBreak/>
              <w:t>上市公司接待人员姓名</w:t>
            </w:r>
          </w:p>
        </w:tc>
        <w:tc>
          <w:tcPr>
            <w:tcW w:w="6854" w:type="dxa"/>
            <w:vAlign w:val="center"/>
          </w:tcPr>
          <w:p w:rsidR="00A9182C" w:rsidRPr="0018528F" w:rsidRDefault="00ED6F6A" w:rsidP="00BE5BA3">
            <w:pPr>
              <w:spacing w:line="480" w:lineRule="atLeast"/>
              <w:rPr>
                <w:rFonts w:ascii="宋体" w:hAnsi="宋体"/>
                <w:bCs/>
                <w:iCs/>
                <w:color w:val="000000"/>
                <w:kern w:val="0"/>
                <w:sz w:val="24"/>
              </w:rPr>
            </w:pPr>
            <w:r>
              <w:rPr>
                <w:rFonts w:ascii="宋体" w:hAnsi="宋体" w:hint="eastAsia"/>
                <w:bCs/>
                <w:iCs/>
                <w:color w:val="000000"/>
                <w:kern w:val="0"/>
                <w:sz w:val="24"/>
              </w:rPr>
              <w:t>公司管理层</w:t>
            </w:r>
          </w:p>
        </w:tc>
      </w:tr>
      <w:tr w:rsidR="00A9182C" w:rsidTr="000952DF">
        <w:trPr>
          <w:jc w:val="center"/>
        </w:trPr>
        <w:tc>
          <w:tcPr>
            <w:tcW w:w="1844" w:type="dxa"/>
            <w:vAlign w:val="center"/>
          </w:tcPr>
          <w:p w:rsidR="00A9182C" w:rsidRPr="0018528F" w:rsidRDefault="00A9182C" w:rsidP="0018528F">
            <w:pPr>
              <w:spacing w:line="480" w:lineRule="atLeast"/>
              <w:rPr>
                <w:rFonts w:ascii="宋体" w:hAnsi="宋体"/>
                <w:bCs/>
                <w:iCs/>
                <w:color w:val="000000"/>
                <w:kern w:val="0"/>
                <w:sz w:val="24"/>
              </w:rPr>
            </w:pPr>
            <w:r w:rsidRPr="0018528F">
              <w:rPr>
                <w:rFonts w:ascii="宋体" w:hAnsi="宋体" w:hint="eastAsia"/>
                <w:bCs/>
                <w:iCs/>
                <w:color w:val="000000"/>
                <w:kern w:val="0"/>
                <w:sz w:val="24"/>
              </w:rPr>
              <w:t>投资者关系活动主要内容介绍</w:t>
            </w:r>
          </w:p>
          <w:p w:rsidR="00A9182C" w:rsidRPr="0018528F" w:rsidRDefault="00A9182C" w:rsidP="0018528F">
            <w:pPr>
              <w:spacing w:line="480" w:lineRule="atLeast"/>
              <w:rPr>
                <w:rFonts w:ascii="宋体" w:hAnsi="宋体"/>
                <w:bCs/>
                <w:iCs/>
                <w:color w:val="000000"/>
                <w:kern w:val="0"/>
                <w:sz w:val="24"/>
              </w:rPr>
            </w:pPr>
          </w:p>
        </w:tc>
        <w:tc>
          <w:tcPr>
            <w:tcW w:w="6854" w:type="dxa"/>
          </w:tcPr>
          <w:p w:rsidR="004E2CA3" w:rsidRPr="004E2CA3" w:rsidRDefault="004E2CA3" w:rsidP="004E2CA3">
            <w:pPr>
              <w:spacing w:before="100" w:beforeAutospacing="1" w:line="360" w:lineRule="auto"/>
              <w:rPr>
                <w:rFonts w:ascii="宋体" w:hAnsi="宋体"/>
                <w:b/>
                <w:bCs/>
                <w:iCs/>
                <w:color w:val="000000"/>
                <w:kern w:val="0"/>
                <w:sz w:val="24"/>
              </w:rPr>
            </w:pPr>
            <w:r>
              <w:rPr>
                <w:rFonts w:ascii="宋体" w:hAnsi="宋体" w:hint="eastAsia"/>
                <w:b/>
                <w:bCs/>
                <w:iCs/>
                <w:color w:val="000000"/>
                <w:kern w:val="0"/>
                <w:sz w:val="24"/>
              </w:rPr>
              <w:t>一、</w:t>
            </w:r>
            <w:r w:rsidRPr="004E2CA3">
              <w:rPr>
                <w:rFonts w:ascii="宋体" w:hAnsi="宋体" w:hint="eastAsia"/>
                <w:b/>
                <w:bCs/>
                <w:iCs/>
                <w:color w:val="000000"/>
                <w:kern w:val="0"/>
                <w:sz w:val="24"/>
              </w:rPr>
              <w:t>公司如何应对原材料价格上涨带来的成本上升压力？</w:t>
            </w:r>
          </w:p>
          <w:p w:rsidR="00C439C3" w:rsidRPr="00296098" w:rsidRDefault="004E2CA3" w:rsidP="005E4650">
            <w:pPr>
              <w:spacing w:line="360" w:lineRule="auto"/>
              <w:ind w:firstLineChars="200" w:firstLine="480"/>
              <w:rPr>
                <w:rFonts w:ascii="宋体" w:hAnsi="宋体"/>
                <w:bCs/>
                <w:iCs/>
                <w:color w:val="000000"/>
                <w:kern w:val="0"/>
                <w:sz w:val="24"/>
              </w:rPr>
            </w:pPr>
            <w:r w:rsidRPr="004E2CA3">
              <w:rPr>
                <w:rFonts w:ascii="宋体" w:hAnsi="宋体" w:hint="eastAsia"/>
                <w:bCs/>
                <w:iCs/>
                <w:color w:val="000000"/>
                <w:kern w:val="0"/>
                <w:sz w:val="24"/>
              </w:rPr>
              <w:t>公司主要通过如下措施，努力保持经营稳定，首先，继续落实自动化、信息化、通用化工作，以及工艺改善和流程优化等措施，实现制造提效；通过提高单店、单品产出效率等措施，实现营销提效；通过优化机型数量、缩短规划周期等措施，实现研发提效。通过以上提效工作，努力向效率要效益。其次，继续大力优化产品结构，提升中高端产品份额。坚定执行高质量的好产品战略，持续以用户需求为导向，狠抓价值营销，实现销售结构优化，推动高端产品规模与市场份额的稳步提升。再次，加强物料集中管理，提高议价能力。最后，加强费用管控，提高投入产出效率</w:t>
            </w:r>
            <w:r>
              <w:rPr>
                <w:rFonts w:ascii="宋体" w:hAnsi="宋体" w:hint="eastAsia"/>
                <w:bCs/>
                <w:iCs/>
                <w:color w:val="000000"/>
                <w:kern w:val="0"/>
                <w:sz w:val="24"/>
              </w:rPr>
              <w:t>。</w:t>
            </w:r>
          </w:p>
          <w:p w:rsidR="00613516" w:rsidRDefault="00296098" w:rsidP="00613516">
            <w:pPr>
              <w:spacing w:line="360" w:lineRule="auto"/>
              <w:rPr>
                <w:rFonts w:ascii="宋体" w:hAnsi="宋体"/>
                <w:b/>
                <w:bCs/>
                <w:iCs/>
                <w:color w:val="000000"/>
                <w:kern w:val="0"/>
                <w:sz w:val="24"/>
              </w:rPr>
            </w:pPr>
            <w:r>
              <w:rPr>
                <w:rFonts w:ascii="宋体" w:hAnsi="宋体" w:hint="eastAsia"/>
                <w:b/>
                <w:bCs/>
                <w:iCs/>
                <w:color w:val="000000"/>
                <w:kern w:val="0"/>
                <w:sz w:val="24"/>
              </w:rPr>
              <w:t>二</w:t>
            </w:r>
            <w:r w:rsidR="00613516">
              <w:rPr>
                <w:rFonts w:ascii="宋体" w:hAnsi="宋体" w:hint="eastAsia"/>
                <w:b/>
                <w:bCs/>
                <w:iCs/>
                <w:color w:val="000000"/>
                <w:kern w:val="0"/>
                <w:sz w:val="24"/>
              </w:rPr>
              <w:t>、</w:t>
            </w:r>
            <w:r w:rsidRPr="00296098">
              <w:rPr>
                <w:rFonts w:ascii="宋体" w:hAnsi="宋体" w:hint="eastAsia"/>
                <w:b/>
                <w:bCs/>
                <w:iCs/>
                <w:color w:val="000000"/>
                <w:kern w:val="0"/>
                <w:sz w:val="24"/>
              </w:rPr>
              <w:t>公司中央空调业务在行业规模下滑的情况下仍能保持高增长的原因</w:t>
            </w:r>
            <w:r w:rsidR="00613516" w:rsidRPr="00613516">
              <w:rPr>
                <w:rFonts w:ascii="宋体" w:hAnsi="宋体" w:hint="eastAsia"/>
                <w:b/>
                <w:bCs/>
                <w:iCs/>
                <w:color w:val="000000"/>
                <w:kern w:val="0"/>
                <w:sz w:val="24"/>
              </w:rPr>
              <w:t>？</w:t>
            </w:r>
          </w:p>
          <w:p w:rsidR="00296098" w:rsidRDefault="00296098" w:rsidP="005E4650">
            <w:pPr>
              <w:spacing w:line="360" w:lineRule="auto"/>
              <w:ind w:firstLineChars="200" w:firstLine="480"/>
              <w:rPr>
                <w:rFonts w:ascii="宋体" w:hAnsi="宋体"/>
                <w:bCs/>
                <w:iCs/>
                <w:color w:val="000000"/>
                <w:kern w:val="0"/>
                <w:sz w:val="24"/>
              </w:rPr>
            </w:pPr>
            <w:r w:rsidRPr="00296098">
              <w:rPr>
                <w:rFonts w:ascii="宋体" w:hAnsi="宋体" w:hint="eastAsia"/>
                <w:bCs/>
                <w:iCs/>
                <w:color w:val="000000"/>
                <w:kern w:val="0"/>
                <w:sz w:val="24"/>
              </w:rPr>
              <w:t>海信日立公司自2003年成立起，年均保持两位数以上的快速增长，行业影响力不断提升，旗下 “日立”、“海信”、“约克”品牌多联机中央空调产品以领先的技术水平和过硬的产品质量享誉市场，是国内多联机中央空调市场领军企业。多年来，海信日立公司始终保持“技术领先”以及“质量领先”优势，产品竞争力和市场份额不断提升。未来，海信日立公司将持续发挥技术优势，坚持执行“高质量的好产品”以及“产品差异化”战略，实现规模、利润及市场占有率的稳步提升</w:t>
            </w:r>
            <w:r w:rsidR="00613516" w:rsidRPr="00613516">
              <w:rPr>
                <w:rFonts w:ascii="宋体" w:hAnsi="宋体" w:hint="eastAsia"/>
                <w:bCs/>
                <w:iCs/>
                <w:color w:val="000000"/>
                <w:kern w:val="0"/>
                <w:sz w:val="24"/>
              </w:rPr>
              <w:t>。</w:t>
            </w:r>
          </w:p>
          <w:p w:rsidR="005E4650" w:rsidRDefault="005E4650" w:rsidP="005E4650">
            <w:pPr>
              <w:spacing w:line="360" w:lineRule="auto"/>
              <w:jc w:val="left"/>
              <w:rPr>
                <w:rFonts w:ascii="宋体" w:hAnsi="宋体"/>
                <w:b/>
                <w:bCs/>
                <w:iCs/>
                <w:color w:val="000000"/>
                <w:kern w:val="0"/>
                <w:sz w:val="24"/>
              </w:rPr>
            </w:pPr>
            <w:r w:rsidRPr="005E4650">
              <w:rPr>
                <w:rFonts w:ascii="宋体" w:hAnsi="宋体" w:hint="eastAsia"/>
                <w:b/>
                <w:bCs/>
                <w:iCs/>
                <w:color w:val="000000"/>
                <w:kern w:val="0"/>
                <w:sz w:val="24"/>
              </w:rPr>
              <w:t>三、公司收购三电控股的目的</w:t>
            </w:r>
          </w:p>
          <w:p w:rsidR="005E4650" w:rsidRPr="00BD322F" w:rsidRDefault="00BD322F" w:rsidP="00BD322F">
            <w:pPr>
              <w:spacing w:line="360" w:lineRule="auto"/>
              <w:ind w:firstLineChars="200" w:firstLine="480"/>
              <w:rPr>
                <w:rFonts w:ascii="宋体" w:hAnsi="宋体"/>
                <w:bCs/>
                <w:iCs/>
                <w:color w:val="000000"/>
                <w:kern w:val="0"/>
                <w:sz w:val="24"/>
              </w:rPr>
            </w:pPr>
            <w:r w:rsidRPr="00BD322F">
              <w:rPr>
                <w:rFonts w:ascii="宋体" w:hAnsi="宋体" w:hint="eastAsia"/>
                <w:bCs/>
                <w:iCs/>
                <w:color w:val="000000"/>
                <w:kern w:val="0"/>
                <w:sz w:val="24"/>
              </w:rPr>
              <w:t>随着当前汽车向“电动化”、“智能化”、“网联化”、“共享化”方向发展，新能源汽车热泵空调及电池快</w:t>
            </w:r>
            <w:proofErr w:type="gramStart"/>
            <w:r w:rsidRPr="00BD322F">
              <w:rPr>
                <w:rFonts w:ascii="宋体" w:hAnsi="宋体" w:hint="eastAsia"/>
                <w:bCs/>
                <w:iCs/>
                <w:color w:val="000000"/>
                <w:kern w:val="0"/>
                <w:sz w:val="24"/>
              </w:rPr>
              <w:t>充技术</w:t>
            </w:r>
            <w:proofErr w:type="gramEnd"/>
            <w:r w:rsidRPr="00BD322F">
              <w:rPr>
                <w:rFonts w:ascii="宋体" w:hAnsi="宋体" w:hint="eastAsia"/>
                <w:bCs/>
                <w:iCs/>
                <w:color w:val="000000"/>
                <w:kern w:val="0"/>
                <w:sz w:val="24"/>
              </w:rPr>
              <w:t>迅速普及。三电控股是全球领先的汽车空调压缩机和汽车空调系统一级制造供应商，在全球有较高的品牌知名度，车载空调压缩机2019年全球销量占有率排名第二，其开发的新一代电动压缩机、综合</w:t>
            </w:r>
            <w:r w:rsidRPr="00BD322F">
              <w:rPr>
                <w:rFonts w:ascii="宋体" w:hAnsi="宋体" w:hint="eastAsia"/>
                <w:bCs/>
                <w:iCs/>
                <w:color w:val="000000"/>
                <w:kern w:val="0"/>
                <w:sz w:val="24"/>
              </w:rPr>
              <w:lastRenderedPageBreak/>
              <w:t>热管理系统和汽车空调产品在新能源汽车得到大量应用。本次交易完成后，本公司将以三电控股为核心公司拓展汽车空调压缩机、汽车空调产业，实现本公司产业拓展，为公司中长期发展与壮大打下坚实的基础。</w:t>
            </w:r>
          </w:p>
          <w:p w:rsidR="000318C3" w:rsidRDefault="005E4650" w:rsidP="000318C3">
            <w:pPr>
              <w:spacing w:line="360" w:lineRule="auto"/>
              <w:rPr>
                <w:rFonts w:ascii="宋体" w:hAnsi="宋体"/>
                <w:b/>
                <w:bCs/>
                <w:iCs/>
                <w:color w:val="000000"/>
                <w:kern w:val="0"/>
                <w:sz w:val="24"/>
              </w:rPr>
            </w:pPr>
            <w:r>
              <w:rPr>
                <w:rFonts w:ascii="宋体" w:hAnsi="宋体" w:hint="eastAsia"/>
                <w:b/>
                <w:bCs/>
                <w:iCs/>
                <w:color w:val="000000"/>
                <w:kern w:val="0"/>
                <w:sz w:val="24"/>
              </w:rPr>
              <w:t>四</w:t>
            </w:r>
            <w:r w:rsidR="000318C3">
              <w:rPr>
                <w:rFonts w:ascii="宋体" w:hAnsi="宋体" w:hint="eastAsia"/>
                <w:b/>
                <w:bCs/>
                <w:iCs/>
                <w:color w:val="000000"/>
                <w:kern w:val="0"/>
                <w:sz w:val="24"/>
              </w:rPr>
              <w:t>、</w:t>
            </w:r>
            <w:r w:rsidR="00BF09E9" w:rsidRPr="00BF09E9">
              <w:rPr>
                <w:rFonts w:ascii="宋体" w:hAnsi="宋体" w:hint="eastAsia"/>
                <w:b/>
                <w:bCs/>
                <w:iCs/>
                <w:color w:val="000000"/>
                <w:kern w:val="0"/>
                <w:sz w:val="24"/>
              </w:rPr>
              <w:t>三电控股经营不善的症结在哪几个方面？公司控股三电后，能给三</w:t>
            </w:r>
            <w:proofErr w:type="gramStart"/>
            <w:r w:rsidR="00BF09E9" w:rsidRPr="00BF09E9">
              <w:rPr>
                <w:rFonts w:ascii="宋体" w:hAnsi="宋体" w:hint="eastAsia"/>
                <w:b/>
                <w:bCs/>
                <w:iCs/>
                <w:color w:val="000000"/>
                <w:kern w:val="0"/>
                <w:sz w:val="24"/>
              </w:rPr>
              <w:t>电带来</w:t>
            </w:r>
            <w:proofErr w:type="gramEnd"/>
            <w:r w:rsidR="00BF09E9" w:rsidRPr="00BF09E9">
              <w:rPr>
                <w:rFonts w:ascii="宋体" w:hAnsi="宋体" w:hint="eastAsia"/>
                <w:b/>
                <w:bCs/>
                <w:iCs/>
                <w:color w:val="000000"/>
                <w:kern w:val="0"/>
                <w:sz w:val="24"/>
              </w:rPr>
              <w:t>哪些改变，后者进行哪些赋能？</w:t>
            </w:r>
            <w:r w:rsidR="000318C3" w:rsidRPr="000318C3">
              <w:rPr>
                <w:rFonts w:ascii="宋体" w:hAnsi="宋体" w:hint="eastAsia"/>
                <w:b/>
                <w:bCs/>
                <w:iCs/>
                <w:color w:val="000000"/>
                <w:kern w:val="0"/>
                <w:sz w:val="24"/>
              </w:rPr>
              <w:t>？</w:t>
            </w:r>
          </w:p>
          <w:p w:rsidR="000318C3" w:rsidRDefault="00BF09E9" w:rsidP="005E4650">
            <w:pPr>
              <w:spacing w:line="360" w:lineRule="auto"/>
              <w:ind w:firstLineChars="200" w:firstLine="480"/>
              <w:rPr>
                <w:rFonts w:ascii="宋体" w:hAnsi="宋体"/>
                <w:bCs/>
                <w:iCs/>
                <w:color w:val="000000"/>
                <w:kern w:val="0"/>
                <w:sz w:val="24"/>
              </w:rPr>
            </w:pPr>
            <w:r w:rsidRPr="00BF09E9">
              <w:rPr>
                <w:rFonts w:ascii="宋体" w:hAnsi="宋体" w:hint="eastAsia"/>
                <w:bCs/>
                <w:iCs/>
                <w:color w:val="000000"/>
                <w:kern w:val="0"/>
                <w:sz w:val="24"/>
              </w:rPr>
              <w:t>三电控股因受新冠疫情全球蔓延等不利因素影响导致资金链紧张，</w:t>
            </w:r>
            <w:r w:rsidR="00680B65">
              <w:rPr>
                <w:rFonts w:ascii="宋体" w:hAnsi="宋体" w:hint="eastAsia"/>
                <w:bCs/>
                <w:iCs/>
                <w:color w:val="000000"/>
                <w:kern w:val="0"/>
                <w:sz w:val="24"/>
              </w:rPr>
              <w:t>本次收购完成后</w:t>
            </w:r>
            <w:r w:rsidRPr="00BF09E9">
              <w:rPr>
                <w:rFonts w:ascii="宋体" w:hAnsi="宋体" w:hint="eastAsia"/>
                <w:bCs/>
                <w:iCs/>
                <w:color w:val="000000"/>
                <w:kern w:val="0"/>
                <w:sz w:val="24"/>
              </w:rPr>
              <w:t>，</w:t>
            </w:r>
            <w:r w:rsidR="00680B65">
              <w:rPr>
                <w:rFonts w:ascii="宋体" w:hAnsi="宋体" w:hint="eastAsia"/>
                <w:bCs/>
                <w:iCs/>
                <w:color w:val="000000"/>
                <w:kern w:val="0"/>
                <w:sz w:val="24"/>
              </w:rPr>
              <w:t>本公司</w:t>
            </w:r>
            <w:r w:rsidRPr="00BF09E9">
              <w:rPr>
                <w:rFonts w:ascii="宋体" w:hAnsi="宋体" w:hint="eastAsia"/>
                <w:bCs/>
                <w:iCs/>
                <w:color w:val="000000"/>
                <w:kern w:val="0"/>
                <w:sz w:val="24"/>
              </w:rPr>
              <w:t>将以三电控股为核心，拓展汽车空调压缩机、汽车空调产业，通</w:t>
            </w:r>
            <w:r w:rsidR="003A48D4">
              <w:rPr>
                <w:rFonts w:ascii="宋体" w:hAnsi="宋体" w:hint="eastAsia"/>
                <w:bCs/>
                <w:iCs/>
                <w:color w:val="000000"/>
                <w:kern w:val="0"/>
                <w:sz w:val="24"/>
              </w:rPr>
              <w:t>过技术、供应链、人才和生产制造等资源共享，增强三电的核心竞争力</w:t>
            </w:r>
            <w:r w:rsidR="000318C3" w:rsidRPr="000318C3">
              <w:rPr>
                <w:rFonts w:ascii="宋体" w:hAnsi="宋体" w:hint="eastAsia"/>
                <w:bCs/>
                <w:iCs/>
                <w:color w:val="000000"/>
                <w:kern w:val="0"/>
                <w:sz w:val="24"/>
              </w:rPr>
              <w:t>。</w:t>
            </w:r>
          </w:p>
          <w:p w:rsidR="007A58A1" w:rsidRPr="00613516" w:rsidRDefault="005E4650" w:rsidP="00613516">
            <w:pPr>
              <w:spacing w:line="360" w:lineRule="auto"/>
              <w:rPr>
                <w:rFonts w:ascii="宋体" w:hAnsi="宋体"/>
                <w:b/>
                <w:bCs/>
                <w:iCs/>
                <w:color w:val="000000"/>
                <w:kern w:val="0"/>
                <w:sz w:val="24"/>
              </w:rPr>
            </w:pPr>
            <w:r>
              <w:rPr>
                <w:rFonts w:ascii="宋体" w:hAnsi="宋体" w:hint="eastAsia"/>
                <w:b/>
                <w:bCs/>
                <w:iCs/>
                <w:color w:val="000000"/>
                <w:kern w:val="0"/>
                <w:sz w:val="24"/>
              </w:rPr>
              <w:t>五</w:t>
            </w:r>
            <w:r w:rsidR="00A47F6D">
              <w:rPr>
                <w:rFonts w:ascii="宋体" w:hAnsi="宋体" w:hint="eastAsia"/>
                <w:b/>
                <w:bCs/>
                <w:iCs/>
                <w:color w:val="000000"/>
                <w:kern w:val="0"/>
                <w:sz w:val="24"/>
              </w:rPr>
              <w:t>、日本三电目前的市场占有率如何</w:t>
            </w:r>
            <w:r w:rsidR="00613516" w:rsidRPr="00613516">
              <w:rPr>
                <w:rFonts w:ascii="宋体" w:hAnsi="宋体" w:hint="eastAsia"/>
                <w:b/>
                <w:bCs/>
                <w:iCs/>
                <w:color w:val="000000"/>
                <w:kern w:val="0"/>
                <w:sz w:val="24"/>
              </w:rPr>
              <w:t>？</w:t>
            </w:r>
          </w:p>
          <w:p w:rsidR="00613516" w:rsidRPr="00613516" w:rsidRDefault="00613516" w:rsidP="000952DF">
            <w:pPr>
              <w:spacing w:line="360" w:lineRule="auto"/>
              <w:ind w:firstLineChars="200" w:firstLine="480"/>
              <w:rPr>
                <w:rFonts w:ascii="宋体" w:hAnsi="宋体"/>
                <w:bCs/>
                <w:iCs/>
                <w:color w:val="000000"/>
                <w:kern w:val="0"/>
                <w:sz w:val="24"/>
              </w:rPr>
            </w:pPr>
            <w:r w:rsidRPr="00613516">
              <w:rPr>
                <w:rFonts w:ascii="宋体" w:hAnsi="宋体" w:hint="eastAsia"/>
                <w:bCs/>
                <w:iCs/>
                <w:color w:val="000000"/>
                <w:kern w:val="0"/>
                <w:sz w:val="24"/>
              </w:rPr>
              <w:t>三电控股是全球领先的汽车空调压缩机和汽车空调系统一级制造供应商，在全球有较高的品牌知名度，车载空调压缩机2019年全球销量占有率排名第二，其开发的新一代电动压缩机、综合热管理系统和汽车空调产品在新能源汽车得到大量应用。</w:t>
            </w:r>
          </w:p>
        </w:tc>
      </w:tr>
      <w:tr w:rsidR="00A9182C" w:rsidTr="000952DF">
        <w:trPr>
          <w:trHeight w:val="678"/>
          <w:jc w:val="center"/>
        </w:trPr>
        <w:tc>
          <w:tcPr>
            <w:tcW w:w="1844" w:type="dxa"/>
            <w:tcBorders>
              <w:top w:val="single" w:sz="4" w:space="0" w:color="auto"/>
              <w:left w:val="single" w:sz="4" w:space="0" w:color="auto"/>
              <w:bottom w:val="single" w:sz="4" w:space="0" w:color="auto"/>
              <w:right w:val="single" w:sz="4" w:space="0" w:color="auto"/>
            </w:tcBorders>
            <w:vAlign w:val="center"/>
          </w:tcPr>
          <w:p w:rsidR="000952DF" w:rsidRDefault="00A9182C" w:rsidP="00304149">
            <w:pPr>
              <w:rPr>
                <w:rFonts w:ascii="宋体" w:hAnsi="宋体"/>
                <w:bCs/>
                <w:iCs/>
                <w:color w:val="000000"/>
                <w:kern w:val="0"/>
                <w:sz w:val="24"/>
              </w:rPr>
            </w:pPr>
            <w:r w:rsidRPr="0018528F">
              <w:rPr>
                <w:rFonts w:ascii="宋体" w:hAnsi="宋体" w:hint="eastAsia"/>
                <w:bCs/>
                <w:iCs/>
                <w:color w:val="000000"/>
                <w:kern w:val="0"/>
                <w:sz w:val="24"/>
              </w:rPr>
              <w:lastRenderedPageBreak/>
              <w:t>附件清单</w:t>
            </w:r>
          </w:p>
          <w:p w:rsidR="00A9182C" w:rsidRPr="0018528F" w:rsidRDefault="00A9182C" w:rsidP="00304149">
            <w:pPr>
              <w:rPr>
                <w:rFonts w:ascii="宋体" w:hAnsi="宋体"/>
                <w:bCs/>
                <w:iCs/>
                <w:color w:val="000000"/>
                <w:kern w:val="0"/>
                <w:sz w:val="24"/>
              </w:rPr>
            </w:pPr>
            <w:r w:rsidRPr="0018528F">
              <w:rPr>
                <w:rFonts w:ascii="宋体" w:hAnsi="宋体" w:hint="eastAsia"/>
                <w:bCs/>
                <w:iCs/>
                <w:color w:val="000000"/>
                <w:kern w:val="0"/>
                <w:sz w:val="24"/>
              </w:rPr>
              <w:t>（如有）</w:t>
            </w:r>
          </w:p>
        </w:tc>
        <w:tc>
          <w:tcPr>
            <w:tcW w:w="6854" w:type="dxa"/>
            <w:tcBorders>
              <w:top w:val="single" w:sz="4" w:space="0" w:color="auto"/>
              <w:left w:val="single" w:sz="4" w:space="0" w:color="auto"/>
              <w:bottom w:val="single" w:sz="4" w:space="0" w:color="auto"/>
              <w:right w:val="single" w:sz="4" w:space="0" w:color="auto"/>
            </w:tcBorders>
          </w:tcPr>
          <w:p w:rsidR="00A9182C" w:rsidRPr="0018528F" w:rsidRDefault="00DA0B55" w:rsidP="0018528F">
            <w:pPr>
              <w:spacing w:line="480" w:lineRule="atLeast"/>
              <w:rPr>
                <w:rFonts w:ascii="宋体" w:hAnsi="宋体"/>
                <w:bCs/>
                <w:iCs/>
                <w:color w:val="000000"/>
                <w:kern w:val="0"/>
                <w:sz w:val="24"/>
              </w:rPr>
            </w:pPr>
            <w:r w:rsidRPr="0018528F">
              <w:rPr>
                <w:rFonts w:ascii="宋体" w:hAnsi="宋体" w:hint="eastAsia"/>
                <w:bCs/>
                <w:iCs/>
                <w:color w:val="000000"/>
                <w:kern w:val="0"/>
                <w:sz w:val="24"/>
              </w:rPr>
              <w:t>无。</w:t>
            </w:r>
          </w:p>
        </w:tc>
      </w:tr>
      <w:tr w:rsidR="00A9182C" w:rsidTr="000952DF">
        <w:trPr>
          <w:jc w:val="center"/>
        </w:trPr>
        <w:tc>
          <w:tcPr>
            <w:tcW w:w="1844" w:type="dxa"/>
            <w:tcBorders>
              <w:top w:val="single" w:sz="4" w:space="0" w:color="auto"/>
              <w:left w:val="single" w:sz="4" w:space="0" w:color="auto"/>
              <w:bottom w:val="single" w:sz="4" w:space="0" w:color="auto"/>
              <w:right w:val="single" w:sz="4" w:space="0" w:color="auto"/>
            </w:tcBorders>
            <w:vAlign w:val="center"/>
          </w:tcPr>
          <w:p w:rsidR="00A9182C" w:rsidRPr="0018528F" w:rsidRDefault="00A9182C" w:rsidP="00527E3C">
            <w:pPr>
              <w:spacing w:line="360" w:lineRule="auto"/>
              <w:rPr>
                <w:rFonts w:ascii="宋体" w:hAnsi="宋体"/>
                <w:bCs/>
                <w:iCs/>
                <w:color w:val="000000"/>
                <w:kern w:val="0"/>
                <w:sz w:val="24"/>
              </w:rPr>
            </w:pPr>
            <w:r w:rsidRPr="0018528F">
              <w:rPr>
                <w:rFonts w:ascii="宋体" w:hAnsi="宋体" w:hint="eastAsia"/>
                <w:bCs/>
                <w:iCs/>
                <w:color w:val="000000"/>
                <w:kern w:val="0"/>
                <w:sz w:val="24"/>
              </w:rPr>
              <w:t>日期</w:t>
            </w:r>
          </w:p>
        </w:tc>
        <w:tc>
          <w:tcPr>
            <w:tcW w:w="6854" w:type="dxa"/>
            <w:tcBorders>
              <w:top w:val="single" w:sz="4" w:space="0" w:color="auto"/>
              <w:left w:val="single" w:sz="4" w:space="0" w:color="auto"/>
              <w:bottom w:val="single" w:sz="4" w:space="0" w:color="auto"/>
              <w:right w:val="single" w:sz="4" w:space="0" w:color="auto"/>
            </w:tcBorders>
            <w:vAlign w:val="center"/>
          </w:tcPr>
          <w:p w:rsidR="00A9182C" w:rsidRPr="0018528F" w:rsidRDefault="000E60AE" w:rsidP="000818A4">
            <w:pPr>
              <w:spacing w:line="360" w:lineRule="auto"/>
              <w:rPr>
                <w:rFonts w:ascii="宋体" w:hAnsi="宋体"/>
                <w:bCs/>
                <w:iCs/>
                <w:color w:val="000000"/>
                <w:kern w:val="0"/>
                <w:sz w:val="24"/>
              </w:rPr>
            </w:pPr>
            <w:r>
              <w:rPr>
                <w:rFonts w:ascii="宋体" w:hAnsi="宋体" w:hint="eastAsia"/>
                <w:bCs/>
                <w:iCs/>
                <w:color w:val="000000"/>
                <w:kern w:val="0"/>
                <w:sz w:val="24"/>
              </w:rPr>
              <w:t>202</w:t>
            </w:r>
            <w:r w:rsidR="000818A4">
              <w:rPr>
                <w:rFonts w:ascii="宋体" w:hAnsi="宋体" w:hint="eastAsia"/>
                <w:bCs/>
                <w:iCs/>
                <w:color w:val="000000"/>
                <w:kern w:val="0"/>
                <w:sz w:val="24"/>
              </w:rPr>
              <w:t>1</w:t>
            </w:r>
            <w:r w:rsidR="00DA0B55" w:rsidRPr="0018528F">
              <w:rPr>
                <w:rFonts w:ascii="宋体" w:hAnsi="宋体" w:hint="eastAsia"/>
                <w:bCs/>
                <w:iCs/>
                <w:color w:val="000000"/>
                <w:kern w:val="0"/>
                <w:sz w:val="24"/>
              </w:rPr>
              <w:t>年</w:t>
            </w:r>
            <w:r w:rsidR="000818A4">
              <w:rPr>
                <w:rFonts w:ascii="宋体" w:hAnsi="宋体" w:hint="eastAsia"/>
                <w:bCs/>
                <w:iCs/>
                <w:color w:val="000000"/>
                <w:kern w:val="0"/>
                <w:sz w:val="24"/>
              </w:rPr>
              <w:t>5</w:t>
            </w:r>
            <w:r w:rsidR="00D5711B" w:rsidRPr="0018528F">
              <w:rPr>
                <w:rFonts w:ascii="宋体" w:hAnsi="宋体" w:hint="eastAsia"/>
                <w:bCs/>
                <w:iCs/>
                <w:color w:val="000000"/>
                <w:kern w:val="0"/>
                <w:sz w:val="24"/>
              </w:rPr>
              <w:t>月</w:t>
            </w:r>
          </w:p>
        </w:tc>
      </w:tr>
    </w:tbl>
    <w:p w:rsidR="00F43163" w:rsidRDefault="00F43163"/>
    <w:sectPr w:rsidR="00F43163" w:rsidSect="00F431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B9" w:rsidRDefault="00D228B9" w:rsidP="00FC4D61">
      <w:r>
        <w:separator/>
      </w:r>
    </w:p>
  </w:endnote>
  <w:endnote w:type="continuationSeparator" w:id="0">
    <w:p w:rsidR="00D228B9" w:rsidRDefault="00D228B9" w:rsidP="00FC4D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B9" w:rsidRDefault="00D228B9" w:rsidP="00FC4D61">
      <w:r>
        <w:separator/>
      </w:r>
    </w:p>
  </w:footnote>
  <w:footnote w:type="continuationSeparator" w:id="0">
    <w:p w:rsidR="00D228B9" w:rsidRDefault="00D228B9" w:rsidP="00FC4D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82C"/>
    <w:rsid w:val="000021B3"/>
    <w:rsid w:val="000048F3"/>
    <w:rsid w:val="00007A24"/>
    <w:rsid w:val="000318C3"/>
    <w:rsid w:val="00032E4F"/>
    <w:rsid w:val="00033887"/>
    <w:rsid w:val="00034191"/>
    <w:rsid w:val="00036011"/>
    <w:rsid w:val="000374D8"/>
    <w:rsid w:val="000416D0"/>
    <w:rsid w:val="00041BD5"/>
    <w:rsid w:val="00044B5B"/>
    <w:rsid w:val="00047707"/>
    <w:rsid w:val="00047885"/>
    <w:rsid w:val="00050B4F"/>
    <w:rsid w:val="00050FAA"/>
    <w:rsid w:val="00054825"/>
    <w:rsid w:val="00054EAA"/>
    <w:rsid w:val="00055310"/>
    <w:rsid w:val="00057A72"/>
    <w:rsid w:val="00060763"/>
    <w:rsid w:val="0006124D"/>
    <w:rsid w:val="00070152"/>
    <w:rsid w:val="00071820"/>
    <w:rsid w:val="000767AA"/>
    <w:rsid w:val="000812D4"/>
    <w:rsid w:val="000818A4"/>
    <w:rsid w:val="00082028"/>
    <w:rsid w:val="00084AB5"/>
    <w:rsid w:val="00085AF3"/>
    <w:rsid w:val="0009194D"/>
    <w:rsid w:val="00091EF6"/>
    <w:rsid w:val="000921B4"/>
    <w:rsid w:val="000952DF"/>
    <w:rsid w:val="0009544E"/>
    <w:rsid w:val="000A4B05"/>
    <w:rsid w:val="000B2220"/>
    <w:rsid w:val="000B3CE7"/>
    <w:rsid w:val="000B6183"/>
    <w:rsid w:val="000B747A"/>
    <w:rsid w:val="000C0DA8"/>
    <w:rsid w:val="000C262F"/>
    <w:rsid w:val="000C5389"/>
    <w:rsid w:val="000C75A3"/>
    <w:rsid w:val="000D326D"/>
    <w:rsid w:val="000D5C84"/>
    <w:rsid w:val="000E1546"/>
    <w:rsid w:val="000E44A0"/>
    <w:rsid w:val="000E5213"/>
    <w:rsid w:val="000E5DBA"/>
    <w:rsid w:val="000E60AE"/>
    <w:rsid w:val="000E73F6"/>
    <w:rsid w:val="000F347F"/>
    <w:rsid w:val="000F3614"/>
    <w:rsid w:val="000F39FC"/>
    <w:rsid w:val="000F4CDC"/>
    <w:rsid w:val="000F6F99"/>
    <w:rsid w:val="001001F4"/>
    <w:rsid w:val="00102AB9"/>
    <w:rsid w:val="001052CB"/>
    <w:rsid w:val="00107F38"/>
    <w:rsid w:val="001135C3"/>
    <w:rsid w:val="00117DF7"/>
    <w:rsid w:val="00120C8A"/>
    <w:rsid w:val="00132F9B"/>
    <w:rsid w:val="00133B28"/>
    <w:rsid w:val="00134D84"/>
    <w:rsid w:val="00136486"/>
    <w:rsid w:val="00136BBC"/>
    <w:rsid w:val="00140C74"/>
    <w:rsid w:val="001413B8"/>
    <w:rsid w:val="00141EDD"/>
    <w:rsid w:val="00145C32"/>
    <w:rsid w:val="00147BB9"/>
    <w:rsid w:val="00147DB8"/>
    <w:rsid w:val="00152376"/>
    <w:rsid w:val="001524DC"/>
    <w:rsid w:val="00152AEE"/>
    <w:rsid w:val="0016033B"/>
    <w:rsid w:val="00161A3A"/>
    <w:rsid w:val="00162448"/>
    <w:rsid w:val="00163893"/>
    <w:rsid w:val="0016420C"/>
    <w:rsid w:val="00170036"/>
    <w:rsid w:val="00173175"/>
    <w:rsid w:val="00180297"/>
    <w:rsid w:val="0018253D"/>
    <w:rsid w:val="0018528F"/>
    <w:rsid w:val="001854EC"/>
    <w:rsid w:val="00191EEC"/>
    <w:rsid w:val="001921B6"/>
    <w:rsid w:val="001A0326"/>
    <w:rsid w:val="001A0F38"/>
    <w:rsid w:val="001A4E19"/>
    <w:rsid w:val="001A6419"/>
    <w:rsid w:val="001A6995"/>
    <w:rsid w:val="001A7279"/>
    <w:rsid w:val="001B3AD1"/>
    <w:rsid w:val="001C673F"/>
    <w:rsid w:val="001C6ED6"/>
    <w:rsid w:val="001C7A78"/>
    <w:rsid w:val="001D225B"/>
    <w:rsid w:val="001D3F98"/>
    <w:rsid w:val="001D6292"/>
    <w:rsid w:val="001E3FD0"/>
    <w:rsid w:val="001E4F53"/>
    <w:rsid w:val="001E6AAF"/>
    <w:rsid w:val="001F005D"/>
    <w:rsid w:val="001F1E7A"/>
    <w:rsid w:val="001F28F4"/>
    <w:rsid w:val="001F3D11"/>
    <w:rsid w:val="001F481B"/>
    <w:rsid w:val="001F575C"/>
    <w:rsid w:val="00205148"/>
    <w:rsid w:val="00206CFE"/>
    <w:rsid w:val="00211D6E"/>
    <w:rsid w:val="00213B0D"/>
    <w:rsid w:val="00214216"/>
    <w:rsid w:val="002202F1"/>
    <w:rsid w:val="00231716"/>
    <w:rsid w:val="00240832"/>
    <w:rsid w:val="00241051"/>
    <w:rsid w:val="0024239E"/>
    <w:rsid w:val="0024677C"/>
    <w:rsid w:val="00246B99"/>
    <w:rsid w:val="002577B7"/>
    <w:rsid w:val="00257F85"/>
    <w:rsid w:val="002601D9"/>
    <w:rsid w:val="0026031C"/>
    <w:rsid w:val="002613B5"/>
    <w:rsid w:val="00264A63"/>
    <w:rsid w:val="00266CFE"/>
    <w:rsid w:val="002677B8"/>
    <w:rsid w:val="00274096"/>
    <w:rsid w:val="002752AF"/>
    <w:rsid w:val="002767F7"/>
    <w:rsid w:val="00283595"/>
    <w:rsid w:val="00283D93"/>
    <w:rsid w:val="002866AA"/>
    <w:rsid w:val="00290630"/>
    <w:rsid w:val="00291808"/>
    <w:rsid w:val="00293559"/>
    <w:rsid w:val="00296098"/>
    <w:rsid w:val="002963A7"/>
    <w:rsid w:val="002A4B3C"/>
    <w:rsid w:val="002A6F90"/>
    <w:rsid w:val="002B1FA8"/>
    <w:rsid w:val="002B2A67"/>
    <w:rsid w:val="002B4CD1"/>
    <w:rsid w:val="002B56A2"/>
    <w:rsid w:val="002C1531"/>
    <w:rsid w:val="002C2F8D"/>
    <w:rsid w:val="002C3DD7"/>
    <w:rsid w:val="002C530C"/>
    <w:rsid w:val="002C5A01"/>
    <w:rsid w:val="002D327F"/>
    <w:rsid w:val="002D3699"/>
    <w:rsid w:val="002E1E48"/>
    <w:rsid w:val="002E29BD"/>
    <w:rsid w:val="002E5F12"/>
    <w:rsid w:val="002E6CB9"/>
    <w:rsid w:val="002E70E9"/>
    <w:rsid w:val="00301BD4"/>
    <w:rsid w:val="00304149"/>
    <w:rsid w:val="00310CE0"/>
    <w:rsid w:val="003119B5"/>
    <w:rsid w:val="00311DE0"/>
    <w:rsid w:val="0031245C"/>
    <w:rsid w:val="003137AC"/>
    <w:rsid w:val="00321011"/>
    <w:rsid w:val="003213C0"/>
    <w:rsid w:val="0032188B"/>
    <w:rsid w:val="00321B13"/>
    <w:rsid w:val="00323727"/>
    <w:rsid w:val="00325413"/>
    <w:rsid w:val="003258FB"/>
    <w:rsid w:val="0033001C"/>
    <w:rsid w:val="00341110"/>
    <w:rsid w:val="00343649"/>
    <w:rsid w:val="00344B35"/>
    <w:rsid w:val="00344D42"/>
    <w:rsid w:val="00345DB6"/>
    <w:rsid w:val="00352A71"/>
    <w:rsid w:val="00357D5C"/>
    <w:rsid w:val="00364D9B"/>
    <w:rsid w:val="00365D50"/>
    <w:rsid w:val="00367EF1"/>
    <w:rsid w:val="0037287D"/>
    <w:rsid w:val="00372CB6"/>
    <w:rsid w:val="003747EF"/>
    <w:rsid w:val="00380005"/>
    <w:rsid w:val="003813A7"/>
    <w:rsid w:val="0038394F"/>
    <w:rsid w:val="00383D04"/>
    <w:rsid w:val="00385A78"/>
    <w:rsid w:val="00391AAF"/>
    <w:rsid w:val="00395F95"/>
    <w:rsid w:val="00396C66"/>
    <w:rsid w:val="00397851"/>
    <w:rsid w:val="003A0195"/>
    <w:rsid w:val="003A0671"/>
    <w:rsid w:val="003A47C3"/>
    <w:rsid w:val="003A48D4"/>
    <w:rsid w:val="003A53A8"/>
    <w:rsid w:val="003B5FE3"/>
    <w:rsid w:val="003C1B84"/>
    <w:rsid w:val="003C23C0"/>
    <w:rsid w:val="003C2415"/>
    <w:rsid w:val="003C2CF0"/>
    <w:rsid w:val="003C49F0"/>
    <w:rsid w:val="003C4AC5"/>
    <w:rsid w:val="003C6EF0"/>
    <w:rsid w:val="003C7A63"/>
    <w:rsid w:val="003C7F3B"/>
    <w:rsid w:val="003D24D8"/>
    <w:rsid w:val="003D7797"/>
    <w:rsid w:val="003E155A"/>
    <w:rsid w:val="003E2A05"/>
    <w:rsid w:val="003E35DE"/>
    <w:rsid w:val="003E5BDB"/>
    <w:rsid w:val="003F3AD8"/>
    <w:rsid w:val="003F5202"/>
    <w:rsid w:val="003F6C9A"/>
    <w:rsid w:val="00401C3E"/>
    <w:rsid w:val="00404943"/>
    <w:rsid w:val="0040698A"/>
    <w:rsid w:val="00414615"/>
    <w:rsid w:val="004256B8"/>
    <w:rsid w:val="004268CE"/>
    <w:rsid w:val="00433F2C"/>
    <w:rsid w:val="0043459E"/>
    <w:rsid w:val="00434656"/>
    <w:rsid w:val="00434B9C"/>
    <w:rsid w:val="00435836"/>
    <w:rsid w:val="004431FF"/>
    <w:rsid w:val="00443AFF"/>
    <w:rsid w:val="00443D8A"/>
    <w:rsid w:val="00444061"/>
    <w:rsid w:val="00447094"/>
    <w:rsid w:val="00447CB4"/>
    <w:rsid w:val="00450473"/>
    <w:rsid w:val="00451FCD"/>
    <w:rsid w:val="004525A0"/>
    <w:rsid w:val="004547E4"/>
    <w:rsid w:val="00454F02"/>
    <w:rsid w:val="0046205E"/>
    <w:rsid w:val="00462BE9"/>
    <w:rsid w:val="00466F34"/>
    <w:rsid w:val="004730E5"/>
    <w:rsid w:val="004740D4"/>
    <w:rsid w:val="004772B2"/>
    <w:rsid w:val="00480554"/>
    <w:rsid w:val="004933BB"/>
    <w:rsid w:val="00497A22"/>
    <w:rsid w:val="004A0BF0"/>
    <w:rsid w:val="004A4F2E"/>
    <w:rsid w:val="004A645D"/>
    <w:rsid w:val="004B222C"/>
    <w:rsid w:val="004B23B3"/>
    <w:rsid w:val="004B24D3"/>
    <w:rsid w:val="004B30D6"/>
    <w:rsid w:val="004B6798"/>
    <w:rsid w:val="004C051C"/>
    <w:rsid w:val="004C1662"/>
    <w:rsid w:val="004C2DEC"/>
    <w:rsid w:val="004C4255"/>
    <w:rsid w:val="004C44B7"/>
    <w:rsid w:val="004C44EB"/>
    <w:rsid w:val="004D1077"/>
    <w:rsid w:val="004D15DA"/>
    <w:rsid w:val="004D1899"/>
    <w:rsid w:val="004D2356"/>
    <w:rsid w:val="004D47C1"/>
    <w:rsid w:val="004D54E5"/>
    <w:rsid w:val="004D5B51"/>
    <w:rsid w:val="004D5FDF"/>
    <w:rsid w:val="004E0E87"/>
    <w:rsid w:val="004E1B97"/>
    <w:rsid w:val="004E2CA3"/>
    <w:rsid w:val="004F24EB"/>
    <w:rsid w:val="004F70F4"/>
    <w:rsid w:val="004F7DBB"/>
    <w:rsid w:val="005049AE"/>
    <w:rsid w:val="00506E27"/>
    <w:rsid w:val="0051235A"/>
    <w:rsid w:val="005140D1"/>
    <w:rsid w:val="00515062"/>
    <w:rsid w:val="00515E33"/>
    <w:rsid w:val="005168B6"/>
    <w:rsid w:val="00516970"/>
    <w:rsid w:val="00517827"/>
    <w:rsid w:val="0052479B"/>
    <w:rsid w:val="00527E3C"/>
    <w:rsid w:val="00527E53"/>
    <w:rsid w:val="00530118"/>
    <w:rsid w:val="005328B6"/>
    <w:rsid w:val="0053338F"/>
    <w:rsid w:val="0053518B"/>
    <w:rsid w:val="00541B7C"/>
    <w:rsid w:val="00550AFE"/>
    <w:rsid w:val="00551887"/>
    <w:rsid w:val="00554DCB"/>
    <w:rsid w:val="00557E84"/>
    <w:rsid w:val="005610CC"/>
    <w:rsid w:val="00562FDA"/>
    <w:rsid w:val="00564A8E"/>
    <w:rsid w:val="005655D6"/>
    <w:rsid w:val="00567CE0"/>
    <w:rsid w:val="00567EDE"/>
    <w:rsid w:val="005726F0"/>
    <w:rsid w:val="005918F8"/>
    <w:rsid w:val="005A22A4"/>
    <w:rsid w:val="005A5A43"/>
    <w:rsid w:val="005A6D47"/>
    <w:rsid w:val="005A78F2"/>
    <w:rsid w:val="005B10E5"/>
    <w:rsid w:val="005B77CE"/>
    <w:rsid w:val="005C011E"/>
    <w:rsid w:val="005C19EA"/>
    <w:rsid w:val="005C21E8"/>
    <w:rsid w:val="005C272B"/>
    <w:rsid w:val="005C40E9"/>
    <w:rsid w:val="005C637E"/>
    <w:rsid w:val="005C6B1A"/>
    <w:rsid w:val="005C7E56"/>
    <w:rsid w:val="005D22E3"/>
    <w:rsid w:val="005D5089"/>
    <w:rsid w:val="005E1DCF"/>
    <w:rsid w:val="005E2677"/>
    <w:rsid w:val="005E2AD3"/>
    <w:rsid w:val="005E4650"/>
    <w:rsid w:val="005E61AB"/>
    <w:rsid w:val="005E67C9"/>
    <w:rsid w:val="005E6CA5"/>
    <w:rsid w:val="005F12B2"/>
    <w:rsid w:val="005F3A09"/>
    <w:rsid w:val="006025B9"/>
    <w:rsid w:val="00605D6C"/>
    <w:rsid w:val="00607D6B"/>
    <w:rsid w:val="00610EED"/>
    <w:rsid w:val="00613516"/>
    <w:rsid w:val="0062586F"/>
    <w:rsid w:val="00630089"/>
    <w:rsid w:val="00633D99"/>
    <w:rsid w:val="00636DDE"/>
    <w:rsid w:val="00644488"/>
    <w:rsid w:val="0064730F"/>
    <w:rsid w:val="006522CE"/>
    <w:rsid w:val="00657922"/>
    <w:rsid w:val="0066145C"/>
    <w:rsid w:val="00670026"/>
    <w:rsid w:val="006752B3"/>
    <w:rsid w:val="00680345"/>
    <w:rsid w:val="00680848"/>
    <w:rsid w:val="00680B65"/>
    <w:rsid w:val="0068287F"/>
    <w:rsid w:val="0069230D"/>
    <w:rsid w:val="00693BA5"/>
    <w:rsid w:val="00694315"/>
    <w:rsid w:val="00695661"/>
    <w:rsid w:val="006962FD"/>
    <w:rsid w:val="00697C02"/>
    <w:rsid w:val="006A2A5D"/>
    <w:rsid w:val="006A3D5E"/>
    <w:rsid w:val="006A4C41"/>
    <w:rsid w:val="006B1C2F"/>
    <w:rsid w:val="006B2A39"/>
    <w:rsid w:val="006B7D55"/>
    <w:rsid w:val="006C29DE"/>
    <w:rsid w:val="006C4961"/>
    <w:rsid w:val="006C7391"/>
    <w:rsid w:val="006D20B5"/>
    <w:rsid w:val="006D4949"/>
    <w:rsid w:val="006E1EAF"/>
    <w:rsid w:val="006E2550"/>
    <w:rsid w:val="006E2813"/>
    <w:rsid w:val="006E47DD"/>
    <w:rsid w:val="006E49B6"/>
    <w:rsid w:val="006E6108"/>
    <w:rsid w:val="006E7CE5"/>
    <w:rsid w:val="006F29DD"/>
    <w:rsid w:val="006F5186"/>
    <w:rsid w:val="00701016"/>
    <w:rsid w:val="00703811"/>
    <w:rsid w:val="00705558"/>
    <w:rsid w:val="00705994"/>
    <w:rsid w:val="007064B2"/>
    <w:rsid w:val="007076DB"/>
    <w:rsid w:val="00711F6B"/>
    <w:rsid w:val="00712A6B"/>
    <w:rsid w:val="00720E85"/>
    <w:rsid w:val="0072195F"/>
    <w:rsid w:val="007237AE"/>
    <w:rsid w:val="00723A2D"/>
    <w:rsid w:val="0072457E"/>
    <w:rsid w:val="00726479"/>
    <w:rsid w:val="00737736"/>
    <w:rsid w:val="00740EB3"/>
    <w:rsid w:val="007416C9"/>
    <w:rsid w:val="00745ECF"/>
    <w:rsid w:val="00747FEA"/>
    <w:rsid w:val="007509A2"/>
    <w:rsid w:val="00750C36"/>
    <w:rsid w:val="007570AF"/>
    <w:rsid w:val="0076419A"/>
    <w:rsid w:val="00764593"/>
    <w:rsid w:val="00765656"/>
    <w:rsid w:val="00770958"/>
    <w:rsid w:val="00776343"/>
    <w:rsid w:val="007776B2"/>
    <w:rsid w:val="0078111F"/>
    <w:rsid w:val="007836A0"/>
    <w:rsid w:val="00784311"/>
    <w:rsid w:val="00784502"/>
    <w:rsid w:val="0079330D"/>
    <w:rsid w:val="007934D5"/>
    <w:rsid w:val="00794B63"/>
    <w:rsid w:val="00795890"/>
    <w:rsid w:val="007A0993"/>
    <w:rsid w:val="007A3522"/>
    <w:rsid w:val="007A4546"/>
    <w:rsid w:val="007A58A1"/>
    <w:rsid w:val="007A5E58"/>
    <w:rsid w:val="007A70FE"/>
    <w:rsid w:val="007B00C1"/>
    <w:rsid w:val="007B0DAE"/>
    <w:rsid w:val="007B11FE"/>
    <w:rsid w:val="007B21DE"/>
    <w:rsid w:val="007B2237"/>
    <w:rsid w:val="007B250A"/>
    <w:rsid w:val="007B5E83"/>
    <w:rsid w:val="007C19FF"/>
    <w:rsid w:val="007C614D"/>
    <w:rsid w:val="007C6964"/>
    <w:rsid w:val="007D2DF6"/>
    <w:rsid w:val="007D33A0"/>
    <w:rsid w:val="007D35BA"/>
    <w:rsid w:val="007D5997"/>
    <w:rsid w:val="007D65AB"/>
    <w:rsid w:val="007E0ADB"/>
    <w:rsid w:val="007E21AD"/>
    <w:rsid w:val="007E4F63"/>
    <w:rsid w:val="007E551C"/>
    <w:rsid w:val="007E6155"/>
    <w:rsid w:val="007E7491"/>
    <w:rsid w:val="007E7E58"/>
    <w:rsid w:val="007F216E"/>
    <w:rsid w:val="007F25BE"/>
    <w:rsid w:val="007F3FE1"/>
    <w:rsid w:val="007F4334"/>
    <w:rsid w:val="007F4C6F"/>
    <w:rsid w:val="00801DD9"/>
    <w:rsid w:val="00801F72"/>
    <w:rsid w:val="008072C0"/>
    <w:rsid w:val="0081202C"/>
    <w:rsid w:val="00814946"/>
    <w:rsid w:val="0081598C"/>
    <w:rsid w:val="00816787"/>
    <w:rsid w:val="00820072"/>
    <w:rsid w:val="008204CE"/>
    <w:rsid w:val="00823B66"/>
    <w:rsid w:val="00825FA3"/>
    <w:rsid w:val="0082661C"/>
    <w:rsid w:val="008274D3"/>
    <w:rsid w:val="00831AC6"/>
    <w:rsid w:val="00831E62"/>
    <w:rsid w:val="00832FC3"/>
    <w:rsid w:val="008333BC"/>
    <w:rsid w:val="00833954"/>
    <w:rsid w:val="0084425E"/>
    <w:rsid w:val="00845A04"/>
    <w:rsid w:val="00855833"/>
    <w:rsid w:val="00855E0E"/>
    <w:rsid w:val="00857371"/>
    <w:rsid w:val="00860B4F"/>
    <w:rsid w:val="008618D6"/>
    <w:rsid w:val="00865B81"/>
    <w:rsid w:val="008666E3"/>
    <w:rsid w:val="008702EF"/>
    <w:rsid w:val="00871B3F"/>
    <w:rsid w:val="0087219A"/>
    <w:rsid w:val="0087436D"/>
    <w:rsid w:val="0087453B"/>
    <w:rsid w:val="00874CDB"/>
    <w:rsid w:val="00875E36"/>
    <w:rsid w:val="008840A7"/>
    <w:rsid w:val="00884BD3"/>
    <w:rsid w:val="00886338"/>
    <w:rsid w:val="00890621"/>
    <w:rsid w:val="0089145C"/>
    <w:rsid w:val="0089339E"/>
    <w:rsid w:val="008941EB"/>
    <w:rsid w:val="00894D01"/>
    <w:rsid w:val="008A01F8"/>
    <w:rsid w:val="008A1252"/>
    <w:rsid w:val="008B0FCB"/>
    <w:rsid w:val="008B10A0"/>
    <w:rsid w:val="008B2DE0"/>
    <w:rsid w:val="008B4D51"/>
    <w:rsid w:val="008B4FB6"/>
    <w:rsid w:val="008B7D10"/>
    <w:rsid w:val="008C3CB3"/>
    <w:rsid w:val="008C5360"/>
    <w:rsid w:val="008C6A6D"/>
    <w:rsid w:val="008D191F"/>
    <w:rsid w:val="008D42C2"/>
    <w:rsid w:val="008D5337"/>
    <w:rsid w:val="008D6C1B"/>
    <w:rsid w:val="008E57AD"/>
    <w:rsid w:val="008E7DC7"/>
    <w:rsid w:val="008F4770"/>
    <w:rsid w:val="008F53CD"/>
    <w:rsid w:val="00901A60"/>
    <w:rsid w:val="00902316"/>
    <w:rsid w:val="009123FD"/>
    <w:rsid w:val="009152AF"/>
    <w:rsid w:val="00920EE9"/>
    <w:rsid w:val="00924939"/>
    <w:rsid w:val="009335A8"/>
    <w:rsid w:val="00934020"/>
    <w:rsid w:val="0093462C"/>
    <w:rsid w:val="00940A8C"/>
    <w:rsid w:val="00944E2D"/>
    <w:rsid w:val="00947941"/>
    <w:rsid w:val="00954243"/>
    <w:rsid w:val="00954304"/>
    <w:rsid w:val="00954960"/>
    <w:rsid w:val="00963C71"/>
    <w:rsid w:val="00965DB4"/>
    <w:rsid w:val="00967BD8"/>
    <w:rsid w:val="00972667"/>
    <w:rsid w:val="00972B78"/>
    <w:rsid w:val="00973D57"/>
    <w:rsid w:val="0097443D"/>
    <w:rsid w:val="00974F95"/>
    <w:rsid w:val="009804E4"/>
    <w:rsid w:val="00980A45"/>
    <w:rsid w:val="009832A4"/>
    <w:rsid w:val="00987CFF"/>
    <w:rsid w:val="00990086"/>
    <w:rsid w:val="00992CB4"/>
    <w:rsid w:val="0099392A"/>
    <w:rsid w:val="00995A7A"/>
    <w:rsid w:val="00997367"/>
    <w:rsid w:val="00997D91"/>
    <w:rsid w:val="009A16E6"/>
    <w:rsid w:val="009A4009"/>
    <w:rsid w:val="009A7878"/>
    <w:rsid w:val="009B0055"/>
    <w:rsid w:val="009B3596"/>
    <w:rsid w:val="009B4727"/>
    <w:rsid w:val="009B6272"/>
    <w:rsid w:val="009D0428"/>
    <w:rsid w:val="009D0DC9"/>
    <w:rsid w:val="009F658E"/>
    <w:rsid w:val="009F6FC9"/>
    <w:rsid w:val="00A0294F"/>
    <w:rsid w:val="00A1014D"/>
    <w:rsid w:val="00A10275"/>
    <w:rsid w:val="00A10943"/>
    <w:rsid w:val="00A10A25"/>
    <w:rsid w:val="00A115AB"/>
    <w:rsid w:val="00A11788"/>
    <w:rsid w:val="00A1548A"/>
    <w:rsid w:val="00A24420"/>
    <w:rsid w:val="00A40D7F"/>
    <w:rsid w:val="00A47F6D"/>
    <w:rsid w:val="00A5131B"/>
    <w:rsid w:val="00A62B5B"/>
    <w:rsid w:val="00A63F48"/>
    <w:rsid w:val="00A6426A"/>
    <w:rsid w:val="00A70D69"/>
    <w:rsid w:val="00A75648"/>
    <w:rsid w:val="00A8352D"/>
    <w:rsid w:val="00A87215"/>
    <w:rsid w:val="00A9182C"/>
    <w:rsid w:val="00A94588"/>
    <w:rsid w:val="00A94A73"/>
    <w:rsid w:val="00A94CD0"/>
    <w:rsid w:val="00A94EE6"/>
    <w:rsid w:val="00A96F0D"/>
    <w:rsid w:val="00AA0001"/>
    <w:rsid w:val="00AA0BAB"/>
    <w:rsid w:val="00AB36E7"/>
    <w:rsid w:val="00AB56B3"/>
    <w:rsid w:val="00AB5FF9"/>
    <w:rsid w:val="00AC12F8"/>
    <w:rsid w:val="00AC626F"/>
    <w:rsid w:val="00AC7B30"/>
    <w:rsid w:val="00AC7C41"/>
    <w:rsid w:val="00AD4EBC"/>
    <w:rsid w:val="00AD636D"/>
    <w:rsid w:val="00AE398D"/>
    <w:rsid w:val="00AF294B"/>
    <w:rsid w:val="00AF35E2"/>
    <w:rsid w:val="00AF401E"/>
    <w:rsid w:val="00AF51DA"/>
    <w:rsid w:val="00B00A59"/>
    <w:rsid w:val="00B0328E"/>
    <w:rsid w:val="00B05C75"/>
    <w:rsid w:val="00B0631A"/>
    <w:rsid w:val="00B1212C"/>
    <w:rsid w:val="00B21CA9"/>
    <w:rsid w:val="00B21D44"/>
    <w:rsid w:val="00B22CF7"/>
    <w:rsid w:val="00B2337B"/>
    <w:rsid w:val="00B24684"/>
    <w:rsid w:val="00B25451"/>
    <w:rsid w:val="00B3133E"/>
    <w:rsid w:val="00B31EF5"/>
    <w:rsid w:val="00B33321"/>
    <w:rsid w:val="00B33928"/>
    <w:rsid w:val="00B358BD"/>
    <w:rsid w:val="00B35A33"/>
    <w:rsid w:val="00B42AF9"/>
    <w:rsid w:val="00B501D7"/>
    <w:rsid w:val="00B506AC"/>
    <w:rsid w:val="00B516BD"/>
    <w:rsid w:val="00B52742"/>
    <w:rsid w:val="00B55651"/>
    <w:rsid w:val="00B55787"/>
    <w:rsid w:val="00B606FA"/>
    <w:rsid w:val="00B632CA"/>
    <w:rsid w:val="00B7149B"/>
    <w:rsid w:val="00B727F9"/>
    <w:rsid w:val="00B73014"/>
    <w:rsid w:val="00B742D0"/>
    <w:rsid w:val="00B7546D"/>
    <w:rsid w:val="00B84F4C"/>
    <w:rsid w:val="00B86AA5"/>
    <w:rsid w:val="00B90388"/>
    <w:rsid w:val="00B90D11"/>
    <w:rsid w:val="00B91A5F"/>
    <w:rsid w:val="00B93863"/>
    <w:rsid w:val="00B9529D"/>
    <w:rsid w:val="00BA023B"/>
    <w:rsid w:val="00BA43F1"/>
    <w:rsid w:val="00BA7913"/>
    <w:rsid w:val="00BB27CE"/>
    <w:rsid w:val="00BB3EDF"/>
    <w:rsid w:val="00BB6D14"/>
    <w:rsid w:val="00BC1017"/>
    <w:rsid w:val="00BC3B34"/>
    <w:rsid w:val="00BC3C24"/>
    <w:rsid w:val="00BC725B"/>
    <w:rsid w:val="00BD1161"/>
    <w:rsid w:val="00BD16E3"/>
    <w:rsid w:val="00BD2AD5"/>
    <w:rsid w:val="00BD322F"/>
    <w:rsid w:val="00BD60D9"/>
    <w:rsid w:val="00BD6B22"/>
    <w:rsid w:val="00BD6F3A"/>
    <w:rsid w:val="00BD7F48"/>
    <w:rsid w:val="00BE5BA3"/>
    <w:rsid w:val="00BE634D"/>
    <w:rsid w:val="00BF09E9"/>
    <w:rsid w:val="00BF7716"/>
    <w:rsid w:val="00C03B7A"/>
    <w:rsid w:val="00C04C74"/>
    <w:rsid w:val="00C06B79"/>
    <w:rsid w:val="00C15254"/>
    <w:rsid w:val="00C162BA"/>
    <w:rsid w:val="00C21F60"/>
    <w:rsid w:val="00C22391"/>
    <w:rsid w:val="00C30993"/>
    <w:rsid w:val="00C32878"/>
    <w:rsid w:val="00C32AA6"/>
    <w:rsid w:val="00C3387A"/>
    <w:rsid w:val="00C34CF4"/>
    <w:rsid w:val="00C36C61"/>
    <w:rsid w:val="00C3756B"/>
    <w:rsid w:val="00C439C3"/>
    <w:rsid w:val="00C43C4E"/>
    <w:rsid w:val="00C51C63"/>
    <w:rsid w:val="00C52383"/>
    <w:rsid w:val="00C56144"/>
    <w:rsid w:val="00C569AF"/>
    <w:rsid w:val="00C578BA"/>
    <w:rsid w:val="00C60A6B"/>
    <w:rsid w:val="00C619AD"/>
    <w:rsid w:val="00C6560D"/>
    <w:rsid w:val="00C6785E"/>
    <w:rsid w:val="00C75C30"/>
    <w:rsid w:val="00C80D30"/>
    <w:rsid w:val="00C83EEA"/>
    <w:rsid w:val="00C8547B"/>
    <w:rsid w:val="00C91D61"/>
    <w:rsid w:val="00CA0565"/>
    <w:rsid w:val="00CA13AE"/>
    <w:rsid w:val="00CA173F"/>
    <w:rsid w:val="00CA7DEA"/>
    <w:rsid w:val="00CB051F"/>
    <w:rsid w:val="00CB45DA"/>
    <w:rsid w:val="00CB7828"/>
    <w:rsid w:val="00CC26EC"/>
    <w:rsid w:val="00CC6138"/>
    <w:rsid w:val="00CC6B4C"/>
    <w:rsid w:val="00CD07AD"/>
    <w:rsid w:val="00CD5B7F"/>
    <w:rsid w:val="00CD76E5"/>
    <w:rsid w:val="00CD776A"/>
    <w:rsid w:val="00CE1642"/>
    <w:rsid w:val="00CE2B74"/>
    <w:rsid w:val="00CE5305"/>
    <w:rsid w:val="00CF195A"/>
    <w:rsid w:val="00CF4215"/>
    <w:rsid w:val="00CF5197"/>
    <w:rsid w:val="00CF6060"/>
    <w:rsid w:val="00D10BF9"/>
    <w:rsid w:val="00D15446"/>
    <w:rsid w:val="00D16A02"/>
    <w:rsid w:val="00D22708"/>
    <w:rsid w:val="00D228B9"/>
    <w:rsid w:val="00D25FBB"/>
    <w:rsid w:val="00D31E97"/>
    <w:rsid w:val="00D32B4A"/>
    <w:rsid w:val="00D32CAD"/>
    <w:rsid w:val="00D33511"/>
    <w:rsid w:val="00D34E82"/>
    <w:rsid w:val="00D35767"/>
    <w:rsid w:val="00D35E05"/>
    <w:rsid w:val="00D3700E"/>
    <w:rsid w:val="00D436EB"/>
    <w:rsid w:val="00D468D8"/>
    <w:rsid w:val="00D47E0F"/>
    <w:rsid w:val="00D54226"/>
    <w:rsid w:val="00D5711B"/>
    <w:rsid w:val="00D576ED"/>
    <w:rsid w:val="00D57BF0"/>
    <w:rsid w:val="00D703FE"/>
    <w:rsid w:val="00D72E77"/>
    <w:rsid w:val="00D7492B"/>
    <w:rsid w:val="00D752D3"/>
    <w:rsid w:val="00D77231"/>
    <w:rsid w:val="00D77E84"/>
    <w:rsid w:val="00DA0B55"/>
    <w:rsid w:val="00DB65F0"/>
    <w:rsid w:val="00DB7102"/>
    <w:rsid w:val="00DC0AA3"/>
    <w:rsid w:val="00DC1F08"/>
    <w:rsid w:val="00DC5BDA"/>
    <w:rsid w:val="00DC6913"/>
    <w:rsid w:val="00DD4631"/>
    <w:rsid w:val="00DD532D"/>
    <w:rsid w:val="00DE2146"/>
    <w:rsid w:val="00DE272E"/>
    <w:rsid w:val="00DE2F6B"/>
    <w:rsid w:val="00DF17E2"/>
    <w:rsid w:val="00DF3E6C"/>
    <w:rsid w:val="00DF4C0A"/>
    <w:rsid w:val="00DF6A05"/>
    <w:rsid w:val="00E010F1"/>
    <w:rsid w:val="00E01D00"/>
    <w:rsid w:val="00E11C66"/>
    <w:rsid w:val="00E13A57"/>
    <w:rsid w:val="00E16FEF"/>
    <w:rsid w:val="00E20031"/>
    <w:rsid w:val="00E22804"/>
    <w:rsid w:val="00E2446B"/>
    <w:rsid w:val="00E3065B"/>
    <w:rsid w:val="00E34A21"/>
    <w:rsid w:val="00E36D62"/>
    <w:rsid w:val="00E40287"/>
    <w:rsid w:val="00E40EBD"/>
    <w:rsid w:val="00E469D1"/>
    <w:rsid w:val="00E46E10"/>
    <w:rsid w:val="00E51031"/>
    <w:rsid w:val="00E51138"/>
    <w:rsid w:val="00E533F3"/>
    <w:rsid w:val="00E60BDF"/>
    <w:rsid w:val="00E61539"/>
    <w:rsid w:val="00E63F88"/>
    <w:rsid w:val="00E672E3"/>
    <w:rsid w:val="00E67C81"/>
    <w:rsid w:val="00E67E83"/>
    <w:rsid w:val="00E70DE5"/>
    <w:rsid w:val="00E73532"/>
    <w:rsid w:val="00E80808"/>
    <w:rsid w:val="00E80959"/>
    <w:rsid w:val="00E9144E"/>
    <w:rsid w:val="00E92E2D"/>
    <w:rsid w:val="00E94B62"/>
    <w:rsid w:val="00E956BE"/>
    <w:rsid w:val="00E95BE2"/>
    <w:rsid w:val="00E964CC"/>
    <w:rsid w:val="00E96960"/>
    <w:rsid w:val="00EA3BC1"/>
    <w:rsid w:val="00EA41C1"/>
    <w:rsid w:val="00EB2BF1"/>
    <w:rsid w:val="00EB53F5"/>
    <w:rsid w:val="00EB73C2"/>
    <w:rsid w:val="00EC0ADF"/>
    <w:rsid w:val="00EC3ED2"/>
    <w:rsid w:val="00EC6075"/>
    <w:rsid w:val="00EC651D"/>
    <w:rsid w:val="00EC673B"/>
    <w:rsid w:val="00EC7143"/>
    <w:rsid w:val="00ED1628"/>
    <w:rsid w:val="00ED3BB5"/>
    <w:rsid w:val="00ED5536"/>
    <w:rsid w:val="00ED6024"/>
    <w:rsid w:val="00ED6F6A"/>
    <w:rsid w:val="00EE122A"/>
    <w:rsid w:val="00EE70F2"/>
    <w:rsid w:val="00EE743F"/>
    <w:rsid w:val="00EF1770"/>
    <w:rsid w:val="00EF18BC"/>
    <w:rsid w:val="00EF5670"/>
    <w:rsid w:val="00EF5712"/>
    <w:rsid w:val="00F01DA3"/>
    <w:rsid w:val="00F02EC8"/>
    <w:rsid w:val="00F06DB3"/>
    <w:rsid w:val="00F06F63"/>
    <w:rsid w:val="00F10412"/>
    <w:rsid w:val="00F11456"/>
    <w:rsid w:val="00F11FD4"/>
    <w:rsid w:val="00F12165"/>
    <w:rsid w:val="00F176F9"/>
    <w:rsid w:val="00F20BD4"/>
    <w:rsid w:val="00F228C5"/>
    <w:rsid w:val="00F25D7C"/>
    <w:rsid w:val="00F33D4E"/>
    <w:rsid w:val="00F368DF"/>
    <w:rsid w:val="00F37515"/>
    <w:rsid w:val="00F37A47"/>
    <w:rsid w:val="00F37DCB"/>
    <w:rsid w:val="00F40410"/>
    <w:rsid w:val="00F43163"/>
    <w:rsid w:val="00F435CC"/>
    <w:rsid w:val="00F453F9"/>
    <w:rsid w:val="00F4575C"/>
    <w:rsid w:val="00F47F92"/>
    <w:rsid w:val="00F51C88"/>
    <w:rsid w:val="00F52867"/>
    <w:rsid w:val="00F53586"/>
    <w:rsid w:val="00F54F9B"/>
    <w:rsid w:val="00F5618C"/>
    <w:rsid w:val="00F562B2"/>
    <w:rsid w:val="00F623A2"/>
    <w:rsid w:val="00F64A1C"/>
    <w:rsid w:val="00F70586"/>
    <w:rsid w:val="00F74BE5"/>
    <w:rsid w:val="00F80D6C"/>
    <w:rsid w:val="00F82A60"/>
    <w:rsid w:val="00F8417E"/>
    <w:rsid w:val="00F91D71"/>
    <w:rsid w:val="00F9289C"/>
    <w:rsid w:val="00FA12FF"/>
    <w:rsid w:val="00FA2BE6"/>
    <w:rsid w:val="00FA397D"/>
    <w:rsid w:val="00FA729A"/>
    <w:rsid w:val="00FB2063"/>
    <w:rsid w:val="00FB22EB"/>
    <w:rsid w:val="00FB3399"/>
    <w:rsid w:val="00FB4CFF"/>
    <w:rsid w:val="00FC108E"/>
    <w:rsid w:val="00FC4D61"/>
    <w:rsid w:val="00FC54E4"/>
    <w:rsid w:val="00FD337A"/>
    <w:rsid w:val="00FD4454"/>
    <w:rsid w:val="00FD58F7"/>
    <w:rsid w:val="00FD7459"/>
    <w:rsid w:val="00FE51AD"/>
    <w:rsid w:val="00FF4934"/>
    <w:rsid w:val="00FF535C"/>
    <w:rsid w:val="00FF6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82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182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7371"/>
    <w:pPr>
      <w:ind w:firstLineChars="200" w:firstLine="420"/>
    </w:pPr>
  </w:style>
  <w:style w:type="paragraph" w:styleId="a5">
    <w:name w:val="header"/>
    <w:basedOn w:val="a"/>
    <w:link w:val="Char"/>
    <w:uiPriority w:val="99"/>
    <w:unhideWhenUsed/>
    <w:rsid w:val="00FC4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C4D61"/>
    <w:rPr>
      <w:rFonts w:ascii="Times New Roman" w:eastAsia="宋体" w:hAnsi="Times New Roman" w:cs="Times New Roman"/>
      <w:sz w:val="18"/>
      <w:szCs w:val="18"/>
    </w:rPr>
  </w:style>
  <w:style w:type="paragraph" w:styleId="a6">
    <w:name w:val="footer"/>
    <w:basedOn w:val="a"/>
    <w:link w:val="Char0"/>
    <w:uiPriority w:val="99"/>
    <w:unhideWhenUsed/>
    <w:rsid w:val="00FC4D61"/>
    <w:pPr>
      <w:tabs>
        <w:tab w:val="center" w:pos="4153"/>
        <w:tab w:val="right" w:pos="8306"/>
      </w:tabs>
      <w:snapToGrid w:val="0"/>
      <w:jc w:val="left"/>
    </w:pPr>
    <w:rPr>
      <w:sz w:val="18"/>
      <w:szCs w:val="18"/>
    </w:rPr>
  </w:style>
  <w:style w:type="character" w:customStyle="1" w:styleId="Char0">
    <w:name w:val="页脚 Char"/>
    <w:basedOn w:val="a0"/>
    <w:link w:val="a6"/>
    <w:uiPriority w:val="99"/>
    <w:rsid w:val="00FC4D61"/>
    <w:rPr>
      <w:rFonts w:ascii="Times New Roman" w:eastAsia="宋体" w:hAnsi="Times New Roman" w:cs="Times New Roman"/>
      <w:sz w:val="18"/>
      <w:szCs w:val="18"/>
    </w:rPr>
  </w:style>
  <w:style w:type="paragraph" w:styleId="a7">
    <w:name w:val="Balloon Text"/>
    <w:basedOn w:val="a"/>
    <w:link w:val="Char1"/>
    <w:uiPriority w:val="99"/>
    <w:semiHidden/>
    <w:unhideWhenUsed/>
    <w:rsid w:val="0018528F"/>
    <w:rPr>
      <w:sz w:val="18"/>
      <w:szCs w:val="18"/>
    </w:rPr>
  </w:style>
  <w:style w:type="character" w:customStyle="1" w:styleId="Char1">
    <w:name w:val="批注框文本 Char"/>
    <w:basedOn w:val="a0"/>
    <w:link w:val="a7"/>
    <w:uiPriority w:val="99"/>
    <w:semiHidden/>
    <w:rsid w:val="0018528F"/>
    <w:rPr>
      <w:rFonts w:ascii="Times New Roman" w:eastAsia="宋体" w:hAnsi="Times New Roman" w:cs="Times New Roman"/>
      <w:sz w:val="18"/>
      <w:szCs w:val="18"/>
    </w:rPr>
  </w:style>
  <w:style w:type="paragraph" w:styleId="a8">
    <w:name w:val="Normal (Web)"/>
    <w:basedOn w:val="a"/>
    <w:uiPriority w:val="99"/>
    <w:semiHidden/>
    <w:unhideWhenUsed/>
    <w:rsid w:val="00325413"/>
    <w:pPr>
      <w:widowControl/>
      <w:spacing w:before="100" w:beforeAutospacing="1" w:after="100" w:afterAutospacing="1"/>
      <w:jc w:val="left"/>
    </w:pPr>
    <w:rPr>
      <w:rFonts w:ascii="宋体" w:hAnsi="宋体" w:cs="宋体"/>
      <w:kern w:val="0"/>
      <w:sz w:val="24"/>
    </w:rPr>
  </w:style>
  <w:style w:type="character" w:styleId="a9">
    <w:name w:val="annotation reference"/>
    <w:basedOn w:val="a0"/>
    <w:uiPriority w:val="99"/>
    <w:semiHidden/>
    <w:unhideWhenUsed/>
    <w:rsid w:val="00BE5BA3"/>
    <w:rPr>
      <w:sz w:val="21"/>
      <w:szCs w:val="21"/>
    </w:rPr>
  </w:style>
  <w:style w:type="paragraph" w:styleId="aa">
    <w:name w:val="annotation text"/>
    <w:basedOn w:val="a"/>
    <w:link w:val="Char2"/>
    <w:uiPriority w:val="99"/>
    <w:semiHidden/>
    <w:unhideWhenUsed/>
    <w:rsid w:val="00BE5BA3"/>
    <w:pPr>
      <w:jc w:val="left"/>
    </w:pPr>
  </w:style>
  <w:style w:type="character" w:customStyle="1" w:styleId="Char2">
    <w:name w:val="批注文字 Char"/>
    <w:basedOn w:val="a0"/>
    <w:link w:val="aa"/>
    <w:uiPriority w:val="99"/>
    <w:semiHidden/>
    <w:rsid w:val="00BE5BA3"/>
    <w:rPr>
      <w:rFonts w:ascii="Times New Roman" w:hAnsi="Times New Roman"/>
      <w:kern w:val="2"/>
      <w:sz w:val="21"/>
      <w:szCs w:val="24"/>
    </w:rPr>
  </w:style>
  <w:style w:type="paragraph" w:styleId="ab">
    <w:name w:val="annotation subject"/>
    <w:basedOn w:val="aa"/>
    <w:next w:val="aa"/>
    <w:link w:val="Char3"/>
    <w:uiPriority w:val="99"/>
    <w:semiHidden/>
    <w:unhideWhenUsed/>
    <w:rsid w:val="00BE5BA3"/>
    <w:rPr>
      <w:b/>
      <w:bCs/>
    </w:rPr>
  </w:style>
  <w:style w:type="character" w:customStyle="1" w:styleId="Char3">
    <w:name w:val="批注主题 Char"/>
    <w:basedOn w:val="Char2"/>
    <w:link w:val="ab"/>
    <w:uiPriority w:val="99"/>
    <w:semiHidden/>
    <w:rsid w:val="00BE5BA3"/>
    <w:rPr>
      <w:rFonts w:ascii="Times New Roman" w:hAnsi="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82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182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371"/>
    <w:pPr>
      <w:ind w:firstLineChars="200" w:firstLine="420"/>
    </w:pPr>
  </w:style>
  <w:style w:type="paragraph" w:styleId="a5">
    <w:name w:val="header"/>
    <w:basedOn w:val="a"/>
    <w:link w:val="Char"/>
    <w:uiPriority w:val="99"/>
    <w:unhideWhenUsed/>
    <w:rsid w:val="00FC4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C4D61"/>
    <w:rPr>
      <w:rFonts w:ascii="Times New Roman" w:eastAsia="宋体" w:hAnsi="Times New Roman" w:cs="Times New Roman"/>
      <w:sz w:val="18"/>
      <w:szCs w:val="18"/>
    </w:rPr>
  </w:style>
  <w:style w:type="paragraph" w:styleId="a6">
    <w:name w:val="footer"/>
    <w:basedOn w:val="a"/>
    <w:link w:val="Char0"/>
    <w:uiPriority w:val="99"/>
    <w:unhideWhenUsed/>
    <w:rsid w:val="00FC4D61"/>
    <w:pPr>
      <w:tabs>
        <w:tab w:val="center" w:pos="4153"/>
        <w:tab w:val="right" w:pos="8306"/>
      </w:tabs>
      <w:snapToGrid w:val="0"/>
      <w:jc w:val="left"/>
    </w:pPr>
    <w:rPr>
      <w:sz w:val="18"/>
      <w:szCs w:val="18"/>
    </w:rPr>
  </w:style>
  <w:style w:type="character" w:customStyle="1" w:styleId="Char0">
    <w:name w:val="页脚 Char"/>
    <w:basedOn w:val="a0"/>
    <w:link w:val="a6"/>
    <w:uiPriority w:val="99"/>
    <w:rsid w:val="00FC4D61"/>
    <w:rPr>
      <w:rFonts w:ascii="Times New Roman" w:eastAsia="宋体" w:hAnsi="Times New Roman" w:cs="Times New Roman"/>
      <w:sz w:val="18"/>
      <w:szCs w:val="18"/>
    </w:rPr>
  </w:style>
  <w:style w:type="paragraph" w:styleId="a7">
    <w:name w:val="Balloon Text"/>
    <w:basedOn w:val="a"/>
    <w:link w:val="Char1"/>
    <w:uiPriority w:val="99"/>
    <w:semiHidden/>
    <w:unhideWhenUsed/>
    <w:rsid w:val="0018528F"/>
    <w:rPr>
      <w:sz w:val="18"/>
      <w:szCs w:val="18"/>
    </w:rPr>
  </w:style>
  <w:style w:type="character" w:customStyle="1" w:styleId="Char1">
    <w:name w:val="批注框文本 Char"/>
    <w:basedOn w:val="a0"/>
    <w:link w:val="a7"/>
    <w:uiPriority w:val="99"/>
    <w:semiHidden/>
    <w:rsid w:val="0018528F"/>
    <w:rPr>
      <w:rFonts w:ascii="Times New Roman" w:eastAsia="宋体" w:hAnsi="Times New Roman" w:cs="Times New Roman"/>
      <w:sz w:val="18"/>
      <w:szCs w:val="18"/>
    </w:rPr>
  </w:style>
  <w:style w:type="paragraph" w:styleId="a8">
    <w:name w:val="Normal (Web)"/>
    <w:basedOn w:val="a"/>
    <w:uiPriority w:val="99"/>
    <w:semiHidden/>
    <w:unhideWhenUsed/>
    <w:rsid w:val="00325413"/>
    <w:pPr>
      <w:widowControl/>
      <w:spacing w:before="100" w:beforeAutospacing="1" w:after="100" w:afterAutospacing="1"/>
      <w:jc w:val="left"/>
    </w:pPr>
    <w:rPr>
      <w:rFonts w:ascii="宋体" w:hAnsi="宋体" w:cs="宋体"/>
      <w:kern w:val="0"/>
      <w:sz w:val="24"/>
    </w:rPr>
  </w:style>
  <w:style w:type="character" w:styleId="a9">
    <w:name w:val="annotation reference"/>
    <w:basedOn w:val="a0"/>
    <w:uiPriority w:val="99"/>
    <w:semiHidden/>
    <w:unhideWhenUsed/>
    <w:rsid w:val="00BE5BA3"/>
    <w:rPr>
      <w:sz w:val="21"/>
      <w:szCs w:val="21"/>
    </w:rPr>
  </w:style>
  <w:style w:type="paragraph" w:styleId="aa">
    <w:name w:val="annotation text"/>
    <w:basedOn w:val="a"/>
    <w:link w:val="Char2"/>
    <w:uiPriority w:val="99"/>
    <w:semiHidden/>
    <w:unhideWhenUsed/>
    <w:rsid w:val="00BE5BA3"/>
    <w:pPr>
      <w:jc w:val="left"/>
    </w:pPr>
  </w:style>
  <w:style w:type="character" w:customStyle="1" w:styleId="Char2">
    <w:name w:val="批注文字 Char"/>
    <w:basedOn w:val="a0"/>
    <w:link w:val="aa"/>
    <w:uiPriority w:val="99"/>
    <w:semiHidden/>
    <w:rsid w:val="00BE5BA3"/>
    <w:rPr>
      <w:rFonts w:ascii="Times New Roman" w:hAnsi="Times New Roman"/>
      <w:kern w:val="2"/>
      <w:sz w:val="21"/>
      <w:szCs w:val="24"/>
    </w:rPr>
  </w:style>
  <w:style w:type="paragraph" w:styleId="ab">
    <w:name w:val="annotation subject"/>
    <w:basedOn w:val="aa"/>
    <w:next w:val="aa"/>
    <w:link w:val="Char3"/>
    <w:uiPriority w:val="99"/>
    <w:semiHidden/>
    <w:unhideWhenUsed/>
    <w:rsid w:val="00BE5BA3"/>
    <w:rPr>
      <w:b/>
      <w:bCs/>
    </w:rPr>
  </w:style>
  <w:style w:type="character" w:customStyle="1" w:styleId="Char3">
    <w:name w:val="批注主题 Char"/>
    <w:basedOn w:val="Char2"/>
    <w:link w:val="ab"/>
    <w:uiPriority w:val="99"/>
    <w:semiHidden/>
    <w:rsid w:val="00BE5BA3"/>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divs>
    <w:div w:id="349261794">
      <w:bodyDiv w:val="1"/>
      <w:marLeft w:val="0"/>
      <w:marRight w:val="0"/>
      <w:marTop w:val="0"/>
      <w:marBottom w:val="0"/>
      <w:divBdr>
        <w:top w:val="none" w:sz="0" w:space="0" w:color="auto"/>
        <w:left w:val="none" w:sz="0" w:space="0" w:color="auto"/>
        <w:bottom w:val="none" w:sz="0" w:space="0" w:color="auto"/>
        <w:right w:val="none" w:sz="0" w:space="0" w:color="auto"/>
      </w:divBdr>
    </w:div>
    <w:div w:id="496504590">
      <w:bodyDiv w:val="1"/>
      <w:marLeft w:val="0"/>
      <w:marRight w:val="0"/>
      <w:marTop w:val="0"/>
      <w:marBottom w:val="0"/>
      <w:divBdr>
        <w:top w:val="none" w:sz="0" w:space="0" w:color="auto"/>
        <w:left w:val="none" w:sz="0" w:space="0" w:color="auto"/>
        <w:bottom w:val="none" w:sz="0" w:space="0" w:color="auto"/>
        <w:right w:val="none" w:sz="0" w:space="0" w:color="auto"/>
      </w:divBdr>
    </w:div>
    <w:div w:id="1172062314">
      <w:bodyDiv w:val="1"/>
      <w:marLeft w:val="0"/>
      <w:marRight w:val="0"/>
      <w:marTop w:val="0"/>
      <w:marBottom w:val="0"/>
      <w:divBdr>
        <w:top w:val="none" w:sz="0" w:space="0" w:color="auto"/>
        <w:left w:val="none" w:sz="0" w:space="0" w:color="auto"/>
        <w:bottom w:val="none" w:sz="0" w:space="0" w:color="auto"/>
        <w:right w:val="none" w:sz="0" w:space="0" w:color="auto"/>
      </w:divBdr>
    </w:div>
    <w:div w:id="1676808035">
      <w:bodyDiv w:val="1"/>
      <w:marLeft w:val="0"/>
      <w:marRight w:val="0"/>
      <w:marTop w:val="0"/>
      <w:marBottom w:val="0"/>
      <w:divBdr>
        <w:top w:val="none" w:sz="0" w:space="0" w:color="auto"/>
        <w:left w:val="none" w:sz="0" w:space="0" w:color="auto"/>
        <w:bottom w:val="none" w:sz="0" w:space="0" w:color="auto"/>
        <w:right w:val="none" w:sz="0" w:space="0" w:color="auto"/>
      </w:divBdr>
    </w:div>
    <w:div w:id="1811246505">
      <w:bodyDiv w:val="1"/>
      <w:marLeft w:val="0"/>
      <w:marRight w:val="0"/>
      <w:marTop w:val="0"/>
      <w:marBottom w:val="0"/>
      <w:divBdr>
        <w:top w:val="none" w:sz="0" w:space="0" w:color="auto"/>
        <w:left w:val="none" w:sz="0" w:space="0" w:color="auto"/>
        <w:bottom w:val="none" w:sz="0" w:space="0" w:color="auto"/>
        <w:right w:val="none" w:sz="0" w:space="0" w:color="auto"/>
      </w:divBdr>
      <w:divsChild>
        <w:div w:id="99881394">
          <w:marLeft w:val="547"/>
          <w:marRight w:val="0"/>
          <w:marTop w:val="0"/>
          <w:marBottom w:val="0"/>
          <w:divBdr>
            <w:top w:val="none" w:sz="0" w:space="0" w:color="auto"/>
            <w:left w:val="none" w:sz="0" w:space="0" w:color="auto"/>
            <w:bottom w:val="none" w:sz="0" w:space="0" w:color="auto"/>
            <w:right w:val="none" w:sz="0" w:space="0" w:color="auto"/>
          </w:divBdr>
        </w:div>
      </w:divsChild>
    </w:div>
    <w:div w:id="1902862069">
      <w:bodyDiv w:val="1"/>
      <w:marLeft w:val="0"/>
      <w:marRight w:val="0"/>
      <w:marTop w:val="0"/>
      <w:marBottom w:val="0"/>
      <w:divBdr>
        <w:top w:val="none" w:sz="0" w:space="0" w:color="auto"/>
        <w:left w:val="none" w:sz="0" w:space="0" w:color="auto"/>
        <w:bottom w:val="none" w:sz="0" w:space="0" w:color="auto"/>
        <w:right w:val="none" w:sz="0" w:space="0" w:color="auto"/>
      </w:divBdr>
    </w:div>
    <w:div w:id="1927034158">
      <w:bodyDiv w:val="1"/>
      <w:marLeft w:val="0"/>
      <w:marRight w:val="0"/>
      <w:marTop w:val="0"/>
      <w:marBottom w:val="0"/>
      <w:divBdr>
        <w:top w:val="none" w:sz="0" w:space="0" w:color="auto"/>
        <w:left w:val="none" w:sz="0" w:space="0" w:color="auto"/>
        <w:bottom w:val="none" w:sz="0" w:space="0" w:color="auto"/>
        <w:right w:val="none" w:sz="0" w:space="0" w:color="auto"/>
      </w:divBdr>
    </w:div>
    <w:div w:id="20655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D337E-808C-466C-B687-D98BCC14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hqm</dc:creator>
  <cp:lastModifiedBy>hqm</cp:lastModifiedBy>
  <cp:revision>40</cp:revision>
  <cp:lastPrinted>2021-05-15T01:29:00Z</cp:lastPrinted>
  <dcterms:created xsi:type="dcterms:W3CDTF">2020-08-27T08:48:00Z</dcterms:created>
  <dcterms:modified xsi:type="dcterms:W3CDTF">2021-05-15T01:35:00Z</dcterms:modified>
</cp:coreProperties>
</file>